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B3" w:rsidRDefault="006B3AB3" w:rsidP="006B3AB3">
      <w:pPr>
        <w:spacing w:before="100" w:beforeAutospacing="1" w:after="100" w:afterAutospacing="1" w:line="240" w:lineRule="auto"/>
        <w:rPr>
          <w:rFonts w:eastAsia="Times New Roman" w:cstheme="minorHAnsi"/>
          <w:b/>
          <w:sz w:val="28"/>
          <w:szCs w:val="28"/>
          <w:lang w:val="en" w:eastAsia="nb-NO"/>
        </w:rPr>
      </w:pPr>
    </w:p>
    <w:p w:rsidR="006B3AB3" w:rsidRPr="006B3AB3" w:rsidRDefault="006B3AB3" w:rsidP="006B3AB3">
      <w:pPr>
        <w:spacing w:after="0" w:line="240" w:lineRule="auto"/>
        <w:jc w:val="center"/>
        <w:outlineLvl w:val="0"/>
        <w:rPr>
          <w:rFonts w:ascii="Times New Roman" w:hAnsi="Times New Roman" w:cs="Times New Roman"/>
          <w:lang w:eastAsia="zh-CN" w:bidi="my-MM"/>
        </w:rPr>
      </w:pPr>
      <w:r w:rsidRPr="006B3AB3">
        <w:rPr>
          <w:rFonts w:ascii="Calibri" w:hAnsi="Calibri" w:cs="Calibri"/>
          <w:noProof/>
          <w:lang w:eastAsia="nb-NO"/>
        </w:rPr>
        <w:drawing>
          <wp:inline distT="0" distB="0" distL="0" distR="0" wp14:anchorId="5C926CE7" wp14:editId="7868D03A">
            <wp:extent cx="2781300" cy="1079500"/>
            <wp:effectExtent l="0" t="0" r="0" b="6350"/>
            <wp:docPr id="1" name="Picture 1" descr="Norges_faste_delegasjon_Niva2_FN_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_faste_delegasjon_Niva2_FN_Engel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6B3AB3" w:rsidRPr="006B3AB3" w:rsidRDefault="006B3AB3" w:rsidP="006B3AB3">
      <w:pPr>
        <w:spacing w:after="0" w:line="240" w:lineRule="auto"/>
        <w:jc w:val="center"/>
        <w:outlineLvl w:val="0"/>
        <w:rPr>
          <w:rFonts w:ascii="Calibri" w:hAnsi="Calibri" w:cs="Calibri"/>
          <w:lang w:val="en-GB" w:eastAsia="zh-CN" w:bidi="my-MM"/>
        </w:rPr>
      </w:pPr>
    </w:p>
    <w:p w:rsidR="006B3AB3" w:rsidRPr="006B3AB3" w:rsidRDefault="006B3AB3" w:rsidP="006B3AB3">
      <w:pPr>
        <w:spacing w:after="0" w:line="240" w:lineRule="auto"/>
        <w:ind w:left="-567" w:right="-285"/>
        <w:jc w:val="center"/>
        <w:outlineLvl w:val="0"/>
        <w:rPr>
          <w:rFonts w:ascii="Calibri" w:hAnsi="Calibri" w:cs="Calibri"/>
          <w:sz w:val="28"/>
          <w:lang w:val="en-US" w:eastAsia="zh-CN" w:bidi="my-MM"/>
        </w:rPr>
      </w:pPr>
      <w:r>
        <w:rPr>
          <w:rFonts w:ascii="Calibri" w:hAnsi="Calibri" w:cs="Calibri"/>
          <w:sz w:val="28"/>
          <w:lang w:val="en-US" w:eastAsia="zh-CN" w:bidi="my-MM"/>
        </w:rPr>
        <w:t xml:space="preserve">STATEMENT by Director Kjersti </w:t>
      </w:r>
      <w:proofErr w:type="spellStart"/>
      <w:r>
        <w:rPr>
          <w:rFonts w:ascii="Calibri" w:hAnsi="Calibri" w:cs="Calibri"/>
          <w:sz w:val="28"/>
          <w:lang w:val="en-US" w:eastAsia="zh-CN" w:bidi="my-MM"/>
        </w:rPr>
        <w:t>Roedsmoen</w:t>
      </w:r>
      <w:proofErr w:type="spellEnd"/>
    </w:p>
    <w:p w:rsidR="006B3AB3" w:rsidRPr="006B3AB3" w:rsidRDefault="006B3AB3" w:rsidP="006B3AB3">
      <w:pPr>
        <w:spacing w:after="0" w:line="240" w:lineRule="auto"/>
        <w:ind w:left="-567" w:right="-285"/>
        <w:jc w:val="center"/>
        <w:outlineLvl w:val="0"/>
        <w:rPr>
          <w:rFonts w:ascii="Calibri" w:hAnsi="Calibri" w:cs="Calibri"/>
          <w:sz w:val="24"/>
          <w:lang w:val="en-US" w:eastAsia="zh-CN" w:bidi="my-MM"/>
        </w:rPr>
      </w:pPr>
    </w:p>
    <w:p w:rsidR="006B3AB3" w:rsidRPr="006B3AB3" w:rsidRDefault="006B3AB3" w:rsidP="006B3AB3">
      <w:pPr>
        <w:spacing w:after="0" w:line="240" w:lineRule="auto"/>
        <w:ind w:left="-567" w:right="-285"/>
        <w:jc w:val="center"/>
        <w:outlineLvl w:val="0"/>
        <w:rPr>
          <w:rFonts w:ascii="Calibri" w:hAnsi="Calibri" w:cs="Calibri"/>
          <w:b/>
          <w:bCs/>
          <w:sz w:val="28"/>
          <w:lang w:val="en-US" w:eastAsia="nb-NO"/>
        </w:rPr>
      </w:pPr>
      <w:r w:rsidRPr="006B3AB3">
        <w:rPr>
          <w:rFonts w:ascii="Calibri" w:hAnsi="Calibri" w:cs="Calibri"/>
          <w:b/>
          <w:bCs/>
          <w:sz w:val="28"/>
          <w:lang w:val="en-GB"/>
        </w:rPr>
        <w:t>Universal Periodic Review 27</w:t>
      </w:r>
      <w:r w:rsidRPr="006B3AB3">
        <w:rPr>
          <w:rFonts w:ascii="Calibri" w:hAnsi="Calibri" w:cs="Calibri"/>
          <w:b/>
          <w:bCs/>
          <w:sz w:val="28"/>
          <w:vertAlign w:val="superscript"/>
          <w:lang w:val="en-GB"/>
        </w:rPr>
        <w:t>th</w:t>
      </w:r>
      <w:r>
        <w:rPr>
          <w:rFonts w:ascii="Calibri" w:hAnsi="Calibri" w:cs="Calibri"/>
          <w:b/>
          <w:bCs/>
          <w:sz w:val="28"/>
          <w:lang w:val="en-GB"/>
        </w:rPr>
        <w:t xml:space="preserve"> Session. Review of Brazil</w:t>
      </w:r>
      <w:r w:rsidRPr="006B3AB3">
        <w:rPr>
          <w:rFonts w:ascii="Calibri" w:hAnsi="Calibri" w:cs="Calibri"/>
          <w:b/>
          <w:bCs/>
          <w:sz w:val="28"/>
          <w:lang w:val="en-US"/>
        </w:rPr>
        <w:t xml:space="preserve">  </w:t>
      </w:r>
    </w:p>
    <w:p w:rsidR="006B3AB3" w:rsidRPr="006B3AB3" w:rsidRDefault="006B3AB3" w:rsidP="006B3AB3">
      <w:pPr>
        <w:spacing w:after="0" w:line="240" w:lineRule="auto"/>
        <w:ind w:left="-567" w:right="-285"/>
        <w:jc w:val="center"/>
        <w:outlineLvl w:val="0"/>
        <w:rPr>
          <w:rFonts w:ascii="Calibri" w:hAnsi="Calibri" w:cs="Calibri"/>
          <w:b/>
          <w:bCs/>
          <w:sz w:val="24"/>
          <w:lang w:val="en-US"/>
        </w:rPr>
      </w:pPr>
    </w:p>
    <w:p w:rsidR="006B3AB3" w:rsidRPr="006B3AB3" w:rsidRDefault="006B3AB3" w:rsidP="006B3AB3">
      <w:pPr>
        <w:spacing w:after="0" w:line="240" w:lineRule="auto"/>
        <w:ind w:left="-567" w:right="-285"/>
        <w:jc w:val="center"/>
        <w:outlineLvl w:val="0"/>
        <w:rPr>
          <w:rFonts w:ascii="Calibri" w:hAnsi="Calibri" w:cs="Calibri"/>
          <w:b/>
          <w:bCs/>
          <w:lang w:val="en-GB"/>
        </w:rPr>
      </w:pPr>
      <w:r>
        <w:rPr>
          <w:rFonts w:ascii="Calibri" w:hAnsi="Calibri" w:cs="Calibri"/>
          <w:b/>
          <w:bCs/>
          <w:lang w:val="en-GB"/>
        </w:rPr>
        <w:t>5</w:t>
      </w:r>
      <w:r w:rsidRPr="006B3AB3">
        <w:rPr>
          <w:rFonts w:ascii="Calibri" w:hAnsi="Calibri" w:cs="Calibri"/>
          <w:b/>
          <w:bCs/>
          <w:lang w:val="en-GB"/>
        </w:rPr>
        <w:t xml:space="preserve"> May 2017</w:t>
      </w:r>
    </w:p>
    <w:p w:rsidR="006B3AB3" w:rsidRPr="006B3AB3" w:rsidRDefault="006B3AB3" w:rsidP="006B3AB3">
      <w:pPr>
        <w:spacing w:after="0" w:line="276" w:lineRule="auto"/>
        <w:jc w:val="center"/>
        <w:outlineLvl w:val="0"/>
        <w:rPr>
          <w:rFonts w:ascii="Calibri" w:hAnsi="Calibri" w:cs="Calibri"/>
          <w:lang w:val="en-GB"/>
        </w:rPr>
      </w:pPr>
    </w:p>
    <w:p w:rsidR="006B3AB3" w:rsidRPr="006B3AB3" w:rsidRDefault="006B3AB3" w:rsidP="006B3AB3">
      <w:pPr>
        <w:spacing w:after="240" w:line="276" w:lineRule="auto"/>
        <w:ind w:left="-142" w:right="-144"/>
        <w:jc w:val="right"/>
        <w:outlineLvl w:val="0"/>
        <w:rPr>
          <w:rFonts w:ascii="Calibri" w:hAnsi="Calibri" w:cs="Calibri"/>
          <w:i/>
          <w:iCs/>
          <w:u w:val="single"/>
          <w:lang w:val="en-GB"/>
        </w:rPr>
      </w:pPr>
      <w:r w:rsidRPr="006B3AB3">
        <w:rPr>
          <w:rFonts w:ascii="Calibri" w:hAnsi="Calibri" w:cs="Calibri"/>
          <w:i/>
          <w:iCs/>
          <w:u w:val="single"/>
          <w:lang w:val="en-GB"/>
        </w:rPr>
        <w:t>Check against delivery</w:t>
      </w:r>
    </w:p>
    <w:p w:rsidR="006B3AB3" w:rsidRDefault="006B3AB3" w:rsidP="006B3AB3">
      <w:pPr>
        <w:spacing w:before="100" w:beforeAutospacing="1" w:after="100" w:afterAutospacing="1" w:line="240" w:lineRule="auto"/>
        <w:rPr>
          <w:rFonts w:eastAsia="Times New Roman" w:cstheme="minorHAnsi"/>
          <w:b/>
          <w:sz w:val="28"/>
          <w:szCs w:val="28"/>
          <w:lang w:val="en" w:eastAsia="nb-NO"/>
        </w:rPr>
      </w:pPr>
    </w:p>
    <w:p w:rsidR="006B3AB3" w:rsidRDefault="006B3AB3" w:rsidP="006B3AB3">
      <w:pPr>
        <w:spacing w:before="100" w:beforeAutospacing="1" w:after="100" w:afterAutospacing="1" w:line="240" w:lineRule="auto"/>
        <w:rPr>
          <w:rFonts w:eastAsia="Times New Roman" w:cstheme="minorHAnsi"/>
          <w:lang w:val="en" w:eastAsia="nb-NO"/>
        </w:rPr>
      </w:pPr>
      <w:bookmarkStart w:id="0" w:name="_GoBack"/>
      <w:bookmarkEnd w:id="0"/>
      <w:r>
        <w:rPr>
          <w:rFonts w:eastAsia="Times New Roman" w:cstheme="minorHAnsi"/>
          <w:lang w:val="en" w:eastAsia="nb-NO"/>
        </w:rPr>
        <w:t>(Norway thanks the Brazilian delegation for presenting its national report.)</w:t>
      </w:r>
    </w:p>
    <w:p w:rsidR="006B3AB3" w:rsidRDefault="006B3AB3" w:rsidP="006B3AB3">
      <w:pPr>
        <w:spacing w:before="100" w:beforeAutospacing="1" w:after="100" w:afterAutospacing="1" w:line="240" w:lineRule="auto"/>
        <w:rPr>
          <w:rFonts w:eastAsia="Times New Roman" w:cstheme="minorHAnsi"/>
          <w:lang w:val="en" w:eastAsia="nb-NO"/>
        </w:rPr>
      </w:pPr>
      <w:r>
        <w:rPr>
          <w:rFonts w:eastAsia="Times New Roman" w:cstheme="minorHAnsi"/>
          <w:lang w:val="en" w:eastAsia="nb-NO"/>
        </w:rPr>
        <w:t>Norway commends Brazil’s efforts to protect and promote human rights since its previous UPR. These include reduction of poverty, combating slave labor and enhancing the rights of women as well as LHBT- persons. Moreover, in spite of recent years’ political and social turbulence in Brazil, institutions and social liberties have remained intact.</w:t>
      </w:r>
    </w:p>
    <w:p w:rsidR="006B3AB3" w:rsidRDefault="006B3AB3" w:rsidP="006B3AB3">
      <w:pPr>
        <w:spacing w:before="100" w:beforeAutospacing="1" w:after="100" w:afterAutospacing="1" w:line="240" w:lineRule="auto"/>
        <w:rPr>
          <w:rFonts w:eastAsia="Times New Roman" w:cstheme="minorHAnsi"/>
          <w:lang w:val="en" w:eastAsia="nb-NO"/>
        </w:rPr>
      </w:pPr>
      <w:r>
        <w:rPr>
          <w:rFonts w:eastAsia="Times New Roman" w:cstheme="minorHAnsi"/>
          <w:lang w:val="en" w:eastAsia="nb-NO"/>
        </w:rPr>
        <w:t xml:space="preserve">However, Norway continues to be concerned about the situation of indigenous peoples. In this </w:t>
      </w:r>
      <w:proofErr w:type="gramStart"/>
      <w:r>
        <w:rPr>
          <w:rFonts w:eastAsia="Times New Roman" w:cstheme="minorHAnsi"/>
          <w:lang w:val="en" w:eastAsia="nb-NO"/>
        </w:rPr>
        <w:t>regard</w:t>
      </w:r>
      <w:proofErr w:type="gramEnd"/>
      <w:r>
        <w:rPr>
          <w:rFonts w:eastAsia="Times New Roman" w:cstheme="minorHAnsi"/>
          <w:lang w:val="en" w:eastAsia="nb-NO"/>
        </w:rPr>
        <w:t xml:space="preserve"> we recommend that Brazil: </w:t>
      </w:r>
    </w:p>
    <w:p w:rsidR="006B3AB3" w:rsidRDefault="006B3AB3" w:rsidP="006B3AB3">
      <w:pPr>
        <w:pStyle w:val="ListParagraph"/>
        <w:numPr>
          <w:ilvl w:val="0"/>
          <w:numId w:val="1"/>
        </w:numPr>
        <w:spacing w:before="100" w:beforeAutospacing="1" w:after="100" w:afterAutospacing="1" w:line="240" w:lineRule="auto"/>
        <w:rPr>
          <w:rFonts w:eastAsia="Times New Roman" w:cstheme="minorHAnsi"/>
          <w:lang w:val="en" w:eastAsia="nb-NO"/>
        </w:rPr>
      </w:pPr>
      <w:r>
        <w:rPr>
          <w:rFonts w:eastAsia="Times New Roman" w:cstheme="minorHAnsi"/>
          <w:lang w:val="en" w:eastAsia="nb-NO"/>
        </w:rPr>
        <w:t>ensure that indigenous peoples are protected from threats, attacks and forced evictions;</w:t>
      </w:r>
    </w:p>
    <w:p w:rsidR="006B3AB3" w:rsidRDefault="006B3AB3" w:rsidP="006B3AB3">
      <w:pPr>
        <w:pStyle w:val="ListParagraph"/>
        <w:numPr>
          <w:ilvl w:val="0"/>
          <w:numId w:val="1"/>
        </w:numPr>
        <w:spacing w:before="100" w:beforeAutospacing="1" w:after="100" w:afterAutospacing="1" w:line="240" w:lineRule="auto"/>
        <w:rPr>
          <w:rFonts w:eastAsia="Times New Roman" w:cstheme="minorHAnsi"/>
          <w:lang w:val="en" w:eastAsia="nb-NO"/>
        </w:rPr>
      </w:pPr>
      <w:proofErr w:type="gramStart"/>
      <w:r>
        <w:rPr>
          <w:rFonts w:eastAsia="Times New Roman" w:cstheme="minorHAnsi"/>
          <w:lang w:val="en" w:eastAsia="nb-NO"/>
        </w:rPr>
        <w:t>advance</w:t>
      </w:r>
      <w:proofErr w:type="gramEnd"/>
      <w:r>
        <w:rPr>
          <w:rFonts w:eastAsia="Times New Roman" w:cstheme="minorHAnsi"/>
          <w:lang w:val="en" w:eastAsia="nb-NO"/>
        </w:rPr>
        <w:t xml:space="preserve"> with the agenda for the indigenous peoples’ right to free, prior and informed consent.</w:t>
      </w:r>
    </w:p>
    <w:p w:rsidR="006B3AB3" w:rsidRDefault="006B3AB3" w:rsidP="006B3AB3">
      <w:pPr>
        <w:spacing w:before="100" w:beforeAutospacing="1" w:after="100" w:afterAutospacing="1" w:line="240" w:lineRule="auto"/>
        <w:rPr>
          <w:rFonts w:eastAsia="Times New Roman" w:cstheme="minorHAnsi"/>
          <w:lang w:val="en" w:eastAsia="nb-NO"/>
        </w:rPr>
      </w:pPr>
      <w:r>
        <w:rPr>
          <w:rFonts w:eastAsia="Times New Roman" w:cstheme="minorHAnsi"/>
          <w:lang w:val="en" w:eastAsia="nb-NO"/>
        </w:rPr>
        <w:t>We are also concerned about the elevated degree of violence against human rights- and environmental defenders and the level of impunity for the perpetrators involved. We therefore recommend that Brazil:</w:t>
      </w:r>
    </w:p>
    <w:p w:rsidR="006B3AB3" w:rsidRDefault="006B3AB3" w:rsidP="006B3AB3">
      <w:pPr>
        <w:pStyle w:val="ListParagraph"/>
        <w:numPr>
          <w:ilvl w:val="0"/>
          <w:numId w:val="1"/>
        </w:numPr>
        <w:spacing w:before="100" w:beforeAutospacing="1" w:after="100" w:afterAutospacing="1" w:line="240" w:lineRule="auto"/>
        <w:rPr>
          <w:rFonts w:eastAsia="Times New Roman" w:cstheme="minorHAnsi"/>
          <w:lang w:val="en" w:eastAsia="nb-NO"/>
        </w:rPr>
      </w:pPr>
      <w:proofErr w:type="gramStart"/>
      <w:r>
        <w:rPr>
          <w:rFonts w:eastAsia="Times New Roman" w:cstheme="minorHAnsi"/>
          <w:lang w:val="en" w:eastAsia="nb-NO"/>
        </w:rPr>
        <w:t>restore</w:t>
      </w:r>
      <w:proofErr w:type="gramEnd"/>
      <w:r>
        <w:rPr>
          <w:rFonts w:eastAsia="Times New Roman" w:cstheme="minorHAnsi"/>
          <w:lang w:val="en" w:eastAsia="nb-NO"/>
        </w:rPr>
        <w:t xml:space="preserve"> functionality of the National Program for the Protection of Human Rights Defenders.</w:t>
      </w:r>
    </w:p>
    <w:p w:rsidR="006F641F" w:rsidRPr="006B3AB3" w:rsidRDefault="006F641F">
      <w:pPr>
        <w:rPr>
          <w:lang w:val="en"/>
        </w:rPr>
      </w:pPr>
    </w:p>
    <w:sectPr w:rsidR="006F641F" w:rsidRPr="006B3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495F"/>
    <w:multiLevelType w:val="hybridMultilevel"/>
    <w:tmpl w:val="093A7640"/>
    <w:lvl w:ilvl="0" w:tplc="6854CE92">
      <w:start w:val="1"/>
      <w:numFmt w:val="decimal"/>
      <w:lvlText w:val="%1)"/>
      <w:lvlJc w:val="left"/>
      <w:pPr>
        <w:ind w:left="630" w:hanging="63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B3"/>
    <w:rsid w:val="006B3AB3"/>
    <w:rsid w:val="006F64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CE61"/>
  <w15:chartTrackingRefBased/>
  <w15:docId w15:val="{D7A1FE69-29B7-4AFC-B109-6170C396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A93BED36C10A449B272F42727CF4410" ma:contentTypeVersion="2" ma:contentTypeDescription="Country Statements" ma:contentTypeScope="" ma:versionID="6f110e20b1ba9fbc089332022f9bbe2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47C03-EF50-4F1B-95F7-D546F8FF21B6}"/>
</file>

<file path=customXml/itemProps2.xml><?xml version="1.0" encoding="utf-8"?>
<ds:datastoreItem xmlns:ds="http://schemas.openxmlformats.org/officeDocument/2006/customXml" ds:itemID="{F7CD8B59-0182-4000-B6B5-02B836FBE4EB}"/>
</file>

<file path=customXml/itemProps3.xml><?xml version="1.0" encoding="utf-8"?>
<ds:datastoreItem xmlns:ds="http://schemas.openxmlformats.org/officeDocument/2006/customXml" ds:itemID="{7D05A618-E95D-4FC2-A995-353D515D0512}"/>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986</Characters>
  <Application>Microsoft Office Word</Application>
  <DocSecurity>0</DocSecurity>
  <Lines>8</Lines>
  <Paragraphs>2</Paragraphs>
  <ScaleCrop>false</ScaleCrop>
  <Company>MFA</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Alvsåker, Herborg Fiskaa</dc:creator>
  <cp:keywords/>
  <dc:description/>
  <cp:lastModifiedBy>Alvsåker, Herborg Fiskaa</cp:lastModifiedBy>
  <cp:revision>1</cp:revision>
  <dcterms:created xsi:type="dcterms:W3CDTF">2017-05-04T15:28:00Z</dcterms:created>
  <dcterms:modified xsi:type="dcterms:W3CDTF">2017-05-04T15:33:00Z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0x010100CA92D31222379248846EF4F1EBFB5EDE00BA93BED36C10A449B272F42727CF4410</vt:lpwstr>
  </property>
</Properties>
</file>