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AC6CD3" w:rsidRDefault="00AC6CD3" w:rsidP="00074E4D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886DAD">
        <w:rPr>
          <w:rStyle w:val="Strong"/>
        </w:rPr>
        <w:t>7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AC6CD3">
        <w:rPr>
          <w:rStyle w:val="Strong"/>
        </w:rPr>
        <w:t>Brazil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6301D5">
      <w:pPr>
        <w:spacing w:after="120"/>
      </w:pPr>
    </w:p>
    <w:p w:rsidR="00AC6CD3" w:rsidRPr="00AD1382" w:rsidRDefault="002F25CD" w:rsidP="00AC6CD3">
      <w:r>
        <w:t xml:space="preserve">Australia welcomes the delegation from the </w:t>
      </w:r>
      <w:r w:rsidR="00164B64">
        <w:t>Federative Republic of Brazil</w:t>
      </w:r>
      <w:r>
        <w:t xml:space="preserve"> and appreciates its involvement in the UPR process.  </w:t>
      </w:r>
      <w:r w:rsidR="00AC6CD3" w:rsidRPr="00AD1382">
        <w:t xml:space="preserve">Australia acknowledges that Brazil’s </w:t>
      </w:r>
      <w:r w:rsidR="00164B64">
        <w:t>economic recession has created a challenging environment in which to pursue human rights, particularly economic</w:t>
      </w:r>
      <w:r w:rsidR="001B3CD9">
        <w:t>,</w:t>
      </w:r>
      <w:r w:rsidR="00C444FA">
        <w:t xml:space="preserve"> </w:t>
      </w:r>
      <w:r w:rsidR="00164B64">
        <w:t xml:space="preserve">social </w:t>
      </w:r>
      <w:r w:rsidR="00C444FA">
        <w:t xml:space="preserve">and cultural </w:t>
      </w:r>
      <w:r w:rsidR="00164B64">
        <w:t xml:space="preserve">rights. </w:t>
      </w:r>
      <w:r w:rsidR="00AC6CD3" w:rsidRPr="00AD1382">
        <w:t xml:space="preserve"> </w:t>
      </w:r>
    </w:p>
    <w:p w:rsidR="00AC6CD3" w:rsidRDefault="00AC6CD3" w:rsidP="00AC6CD3">
      <w:r w:rsidRPr="00AD1382">
        <w:t xml:space="preserve"> </w:t>
      </w:r>
    </w:p>
    <w:p w:rsidR="00AC6CD3" w:rsidRPr="002F25CD" w:rsidRDefault="00AC6CD3" w:rsidP="00AC6CD3">
      <w:pPr>
        <w:spacing w:after="120"/>
      </w:pPr>
      <w:r w:rsidRPr="002F25CD">
        <w:t xml:space="preserve">Australia </w:t>
      </w:r>
      <w:r w:rsidR="00164B64">
        <w:t>continues to be</w:t>
      </w:r>
      <w:r w:rsidRPr="002F25CD">
        <w:t xml:space="preserve"> concerned by </w:t>
      </w:r>
      <w:r w:rsidR="00164B64">
        <w:t xml:space="preserve">ongoing </w:t>
      </w:r>
      <w:r w:rsidRPr="002F25CD">
        <w:t xml:space="preserve">threats and acts of violence against environmental and human rights defenders (including journalists and lawyers), and by the deaths of human rights advocates (including indigenous activists).  </w:t>
      </w:r>
      <w:r w:rsidR="00074E4D" w:rsidRPr="00074E4D">
        <w:rPr>
          <w:b/>
        </w:rPr>
        <w:t>Australia</w:t>
      </w:r>
      <w:r w:rsidRPr="00074E4D">
        <w:rPr>
          <w:b/>
        </w:rPr>
        <w:t xml:space="preserve"> recommend</w:t>
      </w:r>
      <w:r w:rsidR="00074E4D" w:rsidRPr="00074E4D">
        <w:rPr>
          <w:b/>
        </w:rPr>
        <w:t>s</w:t>
      </w:r>
      <w:r w:rsidRPr="00074E4D">
        <w:rPr>
          <w:b/>
        </w:rPr>
        <w:t xml:space="preserve"> Brazil implement the </w:t>
      </w:r>
      <w:r w:rsidRPr="00074E4D">
        <w:rPr>
          <w:b/>
          <w:i/>
        </w:rPr>
        <w:t>National Plan for the Protection of Defenders</w:t>
      </w:r>
      <w:r w:rsidR="00804771">
        <w:rPr>
          <w:b/>
          <w:i/>
        </w:rPr>
        <w:t>.</w:t>
      </w:r>
      <w:r w:rsidRPr="00074E4D">
        <w:rPr>
          <w:b/>
        </w:rPr>
        <w:t xml:space="preserve"> </w:t>
      </w:r>
      <w:r w:rsidRPr="002F25CD">
        <w:br/>
      </w:r>
      <w:r w:rsidRPr="002F25CD">
        <w:br/>
        <w:t xml:space="preserve">Australia remains concerned by reports of over-crowding and violence in the Brazilian prison system.  </w:t>
      </w:r>
      <w:r w:rsidR="00074E4D">
        <w:rPr>
          <w:b/>
        </w:rPr>
        <w:t>Australia</w:t>
      </w:r>
      <w:r w:rsidRPr="00074E4D">
        <w:rPr>
          <w:b/>
        </w:rPr>
        <w:t xml:space="preserve"> recommend</w:t>
      </w:r>
      <w:r w:rsidR="00074E4D">
        <w:rPr>
          <w:b/>
        </w:rPr>
        <w:t>s</w:t>
      </w:r>
      <w:r w:rsidRPr="00074E4D">
        <w:rPr>
          <w:b/>
        </w:rPr>
        <w:t xml:space="preserve"> Brazil </w:t>
      </w:r>
      <w:r w:rsidR="00164B64" w:rsidRPr="00074E4D">
        <w:rPr>
          <w:b/>
        </w:rPr>
        <w:t>improve</w:t>
      </w:r>
      <w:r w:rsidRPr="00074E4D">
        <w:rPr>
          <w:b/>
        </w:rPr>
        <w:t xml:space="preserve"> </w:t>
      </w:r>
      <w:r w:rsidR="00074E4D">
        <w:rPr>
          <w:b/>
        </w:rPr>
        <w:t xml:space="preserve">prison </w:t>
      </w:r>
      <w:r w:rsidRPr="00074E4D">
        <w:rPr>
          <w:b/>
        </w:rPr>
        <w:t xml:space="preserve">conditions, </w:t>
      </w:r>
      <w:r w:rsidR="00074E4D">
        <w:rPr>
          <w:b/>
        </w:rPr>
        <w:t xml:space="preserve">particularly </w:t>
      </w:r>
      <w:r w:rsidR="00C444FA">
        <w:rPr>
          <w:b/>
        </w:rPr>
        <w:t xml:space="preserve">addressing </w:t>
      </w:r>
      <w:r w:rsidR="00074E4D">
        <w:rPr>
          <w:b/>
        </w:rPr>
        <w:t xml:space="preserve">over-crowding and violence, </w:t>
      </w:r>
      <w:r w:rsidRPr="00074E4D">
        <w:rPr>
          <w:b/>
        </w:rPr>
        <w:t>including in prisons for women.</w:t>
      </w:r>
      <w:r w:rsidRPr="002F25CD">
        <w:br/>
      </w:r>
      <w:r w:rsidRPr="002F25CD">
        <w:br/>
        <w:t xml:space="preserve">Australia </w:t>
      </w:r>
      <w:r w:rsidR="00164B64">
        <w:t>is pleased</w:t>
      </w:r>
      <w:r w:rsidRPr="002F25CD">
        <w:t xml:space="preserve"> that since the 2006 Maria da Penha Law </w:t>
      </w:r>
      <w:r w:rsidR="00164B64">
        <w:t xml:space="preserve">has passed, </w:t>
      </w:r>
      <w:r w:rsidRPr="002F25CD">
        <w:t xml:space="preserve">every Brazilian state has </w:t>
      </w:r>
      <w:r w:rsidR="00164B64">
        <w:t>appointed</w:t>
      </w:r>
      <w:r w:rsidRPr="002F25CD">
        <w:t xml:space="preserve"> at least one specialist family violence judge. </w:t>
      </w:r>
      <w:r w:rsidR="00074E4D" w:rsidRPr="00074E4D">
        <w:rPr>
          <w:b/>
        </w:rPr>
        <w:t>Australia</w:t>
      </w:r>
      <w:r w:rsidRPr="00074E4D">
        <w:rPr>
          <w:b/>
        </w:rPr>
        <w:t xml:space="preserve"> recommend</w:t>
      </w:r>
      <w:r w:rsidR="00074E4D" w:rsidRPr="00074E4D">
        <w:rPr>
          <w:b/>
        </w:rPr>
        <w:t>s</w:t>
      </w:r>
      <w:r w:rsidRPr="00074E4D">
        <w:rPr>
          <w:b/>
        </w:rPr>
        <w:t xml:space="preserve"> Brazil increase its focus on policy implementation to combat family violence, and in particular violence against women and children.</w:t>
      </w:r>
      <w:r w:rsidRPr="002F25CD">
        <w:br/>
      </w:r>
      <w:r w:rsidRPr="002F25CD">
        <w:br/>
        <w:t>Australia welcomes the positive impacts from Brazil’s hosting of the Rio 2016 Paralympic Games, which helped raise awareness about the rights of people with disabilities</w:t>
      </w:r>
      <w:r w:rsidR="002F25CD">
        <w:t>.</w:t>
      </w:r>
    </w:p>
    <w:sectPr w:rsidR="00AC6CD3" w:rsidRPr="002F25CD" w:rsidSect="00585CB6">
      <w:head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EE" w:rsidRDefault="00A515EE" w:rsidP="007655C9">
      <w:r>
        <w:separator/>
      </w:r>
    </w:p>
  </w:endnote>
  <w:endnote w:type="continuationSeparator" w:id="0">
    <w:p w:rsidR="00A515EE" w:rsidRDefault="00A515EE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Ligh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EE" w:rsidRDefault="00A515EE" w:rsidP="007655C9">
      <w:r>
        <w:separator/>
      </w:r>
    </w:p>
  </w:footnote>
  <w:footnote w:type="continuationSeparator" w:id="0">
    <w:p w:rsidR="00A515EE" w:rsidRDefault="00A515EE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A515EE" w:rsidP="00585CB6">
    <w:pPr>
      <w:pStyle w:val="Header"/>
      <w:ind w:left="142"/>
    </w:pPr>
    <w:r>
      <w:pict w14:anchorId="2A0E0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55425075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7469328" wp14:editId="69885B2B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F1E615B" wp14:editId="3B89A6A4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ACABF77" wp14:editId="3F20028F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0F08FB" wp14:editId="3DD867A4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20CCBFB" wp14:editId="2FFA2803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2ADDCE09" wp14:editId="1A360C09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267863CD" wp14:editId="73998197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30D810E" wp14:editId="181CD207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023B2"/>
    <w:rsid w:val="00023638"/>
    <w:rsid w:val="0006767D"/>
    <w:rsid w:val="00074E4D"/>
    <w:rsid w:val="000E7AD0"/>
    <w:rsid w:val="00143A3D"/>
    <w:rsid w:val="00164B64"/>
    <w:rsid w:val="0016638A"/>
    <w:rsid w:val="001B1D3C"/>
    <w:rsid w:val="001B3CD9"/>
    <w:rsid w:val="002F25CD"/>
    <w:rsid w:val="002F65EC"/>
    <w:rsid w:val="0032515D"/>
    <w:rsid w:val="00344A74"/>
    <w:rsid w:val="00353958"/>
    <w:rsid w:val="003A10E0"/>
    <w:rsid w:val="003C68B8"/>
    <w:rsid w:val="004123DB"/>
    <w:rsid w:val="004213DA"/>
    <w:rsid w:val="004405A5"/>
    <w:rsid w:val="0045060D"/>
    <w:rsid w:val="00486A68"/>
    <w:rsid w:val="004D01BE"/>
    <w:rsid w:val="004F121D"/>
    <w:rsid w:val="00514770"/>
    <w:rsid w:val="00536998"/>
    <w:rsid w:val="0054278D"/>
    <w:rsid w:val="00562C24"/>
    <w:rsid w:val="00585CB6"/>
    <w:rsid w:val="005911A8"/>
    <w:rsid w:val="005C3D38"/>
    <w:rsid w:val="00614E2E"/>
    <w:rsid w:val="006301D5"/>
    <w:rsid w:val="006518E8"/>
    <w:rsid w:val="00680826"/>
    <w:rsid w:val="006C79A1"/>
    <w:rsid w:val="00743F76"/>
    <w:rsid w:val="00757CA1"/>
    <w:rsid w:val="007655C9"/>
    <w:rsid w:val="00791FA9"/>
    <w:rsid w:val="007F5ADA"/>
    <w:rsid w:val="00804771"/>
    <w:rsid w:val="00824BFB"/>
    <w:rsid w:val="00832407"/>
    <w:rsid w:val="00867168"/>
    <w:rsid w:val="00886DAD"/>
    <w:rsid w:val="008C1B0D"/>
    <w:rsid w:val="008C4101"/>
    <w:rsid w:val="00911D03"/>
    <w:rsid w:val="00913F38"/>
    <w:rsid w:val="00952ED4"/>
    <w:rsid w:val="00983E53"/>
    <w:rsid w:val="009A1D6D"/>
    <w:rsid w:val="009C0FDF"/>
    <w:rsid w:val="00A14383"/>
    <w:rsid w:val="00A515EE"/>
    <w:rsid w:val="00A63BFB"/>
    <w:rsid w:val="00A66320"/>
    <w:rsid w:val="00A97EE1"/>
    <w:rsid w:val="00AB7B42"/>
    <w:rsid w:val="00AC6CD3"/>
    <w:rsid w:val="00AD1382"/>
    <w:rsid w:val="00B155F1"/>
    <w:rsid w:val="00B25AC3"/>
    <w:rsid w:val="00B62778"/>
    <w:rsid w:val="00BB649B"/>
    <w:rsid w:val="00C17DEB"/>
    <w:rsid w:val="00C444FA"/>
    <w:rsid w:val="00C5592D"/>
    <w:rsid w:val="00C63A5F"/>
    <w:rsid w:val="00C71928"/>
    <w:rsid w:val="00C8084A"/>
    <w:rsid w:val="00D03DA8"/>
    <w:rsid w:val="00D64185"/>
    <w:rsid w:val="00E02EAE"/>
    <w:rsid w:val="00EC7B79"/>
    <w:rsid w:val="00EF2A3F"/>
    <w:rsid w:val="00EF6667"/>
    <w:rsid w:val="00F06411"/>
    <w:rsid w:val="00F9449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64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4B6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047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4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7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477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64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4B6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047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4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7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47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E61AF-47CD-4801-9814-1D0954260F97}"/>
</file>

<file path=customXml/itemProps2.xml><?xml version="1.0" encoding="utf-8"?>
<ds:datastoreItem xmlns:ds="http://schemas.openxmlformats.org/officeDocument/2006/customXml" ds:itemID="{3AC21E7F-D984-4204-A9D0-AFF811890347}"/>
</file>

<file path=customXml/itemProps3.xml><?xml version="1.0" encoding="utf-8"?>
<ds:datastoreItem xmlns:ds="http://schemas.openxmlformats.org/officeDocument/2006/customXml" ds:itemID="{151F9D6F-5E4A-485F-825F-39828F252BD1}"/>
</file>

<file path=customXml/itemProps4.xml><?xml version="1.0" encoding="utf-8"?>
<ds:datastoreItem xmlns:ds="http://schemas.openxmlformats.org/officeDocument/2006/customXml" ds:itemID="{ED900098-A02D-43B5-A6C7-1BD5AA140F79}"/>
</file>

<file path=docProps/app.xml><?xml version="1.0" encoding="utf-8"?>
<Properties xmlns="http://schemas.openxmlformats.org/officeDocument/2006/extended-properties" xmlns:vt="http://schemas.openxmlformats.org/officeDocument/2006/docPropsVTypes">
  <Template>8DC3B0FF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Renee Arian</cp:lastModifiedBy>
  <cp:revision>2</cp:revision>
  <cp:lastPrinted>2017-04-13T03:17:00Z</cp:lastPrinted>
  <dcterms:created xsi:type="dcterms:W3CDTF">2017-05-04T15:45:00Z</dcterms:created>
  <dcterms:modified xsi:type="dcterms:W3CDTF">2017-05-04T15:45:00Z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b4eb602b-f175-4a96-9c22-63ea73cd73ce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0x010100CA92D31222379248846EF4F1EBFB5EDE00BA93BED36C10A449B272F42727CF4410</vt:lpwstr>
  </property>
</Properties>
</file>