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FB9" w14:textId="77777777" w:rsidR="006301D5" w:rsidRDefault="006301D5" w:rsidP="006301D5">
      <w:pPr>
        <w:spacing w:after="120"/>
      </w:pPr>
    </w:p>
    <w:p w14:paraId="7AD20EBC" w14:textId="77777777" w:rsidR="006301D5" w:rsidRDefault="006301D5" w:rsidP="006301D5">
      <w:pPr>
        <w:spacing w:after="120"/>
      </w:pPr>
    </w:p>
    <w:p w14:paraId="678C3D07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0A0E23C4" w14:textId="77777777"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5B7ED118" w14:textId="77777777" w:rsidR="00197032" w:rsidRDefault="00197032" w:rsidP="00197032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Universal Periodic Review Working Group – 26th Session</w:t>
      </w:r>
    </w:p>
    <w:p w14:paraId="2B287D15" w14:textId="77777777" w:rsidR="00197032" w:rsidRDefault="00197032" w:rsidP="00197032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Universal Periodic Review of Venezuela</w:t>
      </w:r>
    </w:p>
    <w:p w14:paraId="4B534FAB" w14:textId="77777777" w:rsidR="00197032" w:rsidRDefault="00197032" w:rsidP="00197032">
      <w:pPr>
        <w:pStyle w:val="NormalWeb"/>
        <w:spacing w:after="120"/>
        <w:ind w:left="-567" w:right="624"/>
        <w:jc w:val="center"/>
        <w:rPr>
          <w:rStyle w:val="Strong"/>
        </w:rPr>
      </w:pPr>
      <w:r>
        <w:rPr>
          <w:rStyle w:val="Strong"/>
        </w:rPr>
        <w:t>Statement by Australia</w:t>
      </w:r>
    </w:p>
    <w:p w14:paraId="56242012" w14:textId="77777777" w:rsidR="00197032" w:rsidRDefault="00197032" w:rsidP="00197032">
      <w:pPr>
        <w:pStyle w:val="NormalWeb"/>
        <w:spacing w:after="120"/>
        <w:ind w:left="-567" w:right="624"/>
        <w:jc w:val="center"/>
      </w:pPr>
    </w:p>
    <w:p w14:paraId="42EF4149" w14:textId="77777777" w:rsidR="00197032" w:rsidRDefault="00197032" w:rsidP="00197032">
      <w:pPr>
        <w:spacing w:after="100" w:afterAutospacing="1"/>
      </w:pPr>
      <w:r>
        <w:t xml:space="preserve">Australia welcomes the delegation from the Bolivarian Republic of Venezuela and appreciates its engagement in the Universal Periodic Review process. </w:t>
      </w:r>
    </w:p>
    <w:p w14:paraId="6FA852D3" w14:textId="27D1DB02" w:rsidR="00197032" w:rsidRPr="00667B54" w:rsidRDefault="00197032" w:rsidP="00197032">
      <w:pPr>
        <w:spacing w:after="100" w:afterAutospacing="1"/>
      </w:pPr>
      <w:r>
        <w:t xml:space="preserve">Australia places importance on democracy, human rights and freedom of expression, including political expression and is concerned about the lack of progress made </w:t>
      </w:r>
      <w:r w:rsidR="001C01A3">
        <w:t xml:space="preserve">in these areas </w:t>
      </w:r>
      <w:r>
        <w:t>since Venezuela’s last UPR appearance.</w:t>
      </w:r>
      <w:r w:rsidR="00EF5E2A">
        <w:t xml:space="preserve"> </w:t>
      </w:r>
      <w:r w:rsidR="00EF5E2A" w:rsidRPr="00EF5E2A">
        <w:rPr>
          <w:b/>
        </w:rPr>
        <w:t xml:space="preserve"> Australia recommends Venezuela invite representatives of international human rights organisations to visit Venezuela, including by issuing a standing invitation to the UN special procedures.  </w:t>
      </w:r>
      <w:r w:rsidRPr="00EF5E2A">
        <w:rPr>
          <w:b/>
        </w:rPr>
        <w:t xml:space="preserve"> </w:t>
      </w:r>
      <w:r w:rsidR="00EF5E2A">
        <w:rPr>
          <w:b/>
        </w:rPr>
        <w:t xml:space="preserve"> </w:t>
      </w:r>
    </w:p>
    <w:p w14:paraId="277E6988" w14:textId="78C23210" w:rsidR="00747255" w:rsidRPr="00667B54" w:rsidRDefault="00747255" w:rsidP="00747255">
      <w:pPr>
        <w:spacing w:after="100" w:afterAutospacing="1"/>
      </w:pPr>
      <w:r>
        <w:t>Australia is concerned about limitations on freedom of expression, particularly the violent and arbitrary arrests, detention and imprisonment of opposition leaders, student</w:t>
      </w:r>
      <w:r w:rsidR="001C01A3">
        <w:t>s</w:t>
      </w:r>
      <w:r>
        <w:t xml:space="preserve"> and public activists through excessive force and enforced disappearances. </w:t>
      </w:r>
      <w:r>
        <w:rPr>
          <w:b/>
        </w:rPr>
        <w:t xml:space="preserve">Australia recommends Venezuela release persons detained or arrested for political reasons and refrain from and prevent all forms of violence and retaliatory action, evictions, deportations, detention and coercion.     </w:t>
      </w:r>
    </w:p>
    <w:p w14:paraId="2BC031B4" w14:textId="79D1683A" w:rsidR="00197032" w:rsidRDefault="00197032" w:rsidP="00197032">
      <w:pPr>
        <w:spacing w:after="100" w:afterAutospacing="1"/>
        <w:rPr>
          <w:b/>
        </w:rPr>
      </w:pPr>
      <w:r>
        <w:t xml:space="preserve">Australia stresses the importance of protecting vulnerable persons including detainees, women, </w:t>
      </w:r>
      <w:proofErr w:type="gramStart"/>
      <w:r>
        <w:t>low</w:t>
      </w:r>
      <w:proofErr w:type="gramEnd"/>
      <w:r>
        <w:t xml:space="preserve">-income, migrant and disadvantaged groups. </w:t>
      </w:r>
      <w:r w:rsidRPr="00667B54">
        <w:rPr>
          <w:b/>
        </w:rPr>
        <w:t>Australia</w:t>
      </w:r>
      <w:r>
        <w:t xml:space="preserve"> </w:t>
      </w:r>
      <w:r>
        <w:rPr>
          <w:b/>
        </w:rPr>
        <w:t>recommends that Venezuela fully respect representative democracy, the separation of powers, legal rights, due process</w:t>
      </w:r>
      <w:r w:rsidR="00747255">
        <w:rPr>
          <w:b/>
        </w:rPr>
        <w:t>,</w:t>
      </w:r>
      <w:r>
        <w:rPr>
          <w:b/>
        </w:rPr>
        <w:t xml:space="preserve"> universal human rights</w:t>
      </w:r>
      <w:r w:rsidR="00747255">
        <w:rPr>
          <w:b/>
        </w:rPr>
        <w:t xml:space="preserve"> and the role of civil society groups and regional bodies</w:t>
      </w:r>
      <w:r>
        <w:rPr>
          <w:b/>
        </w:rPr>
        <w:t>.</w:t>
      </w:r>
    </w:p>
    <w:p w14:paraId="3CDA4EB7" w14:textId="77777777" w:rsidR="004D4B5C" w:rsidRDefault="004D4B5C" w:rsidP="004D4B5C">
      <w:bookmarkStart w:id="0" w:name="_GoBack"/>
      <w:bookmarkEnd w:id="0"/>
    </w:p>
    <w:sectPr w:rsidR="004D4B5C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00986D" w15:done="0"/>
  <w15:commentEx w15:paraId="4BE47A78" w15:paraIdParent="6200986D" w15:done="0"/>
  <w15:commentEx w15:paraId="173B2483" w15:done="0"/>
  <w15:commentEx w15:paraId="52F4840A" w15:paraIdParent="173B2483" w15:done="0"/>
  <w15:commentEx w15:paraId="097A544B" w15:done="0"/>
  <w15:commentEx w15:paraId="350080DC" w15:done="0"/>
  <w15:commentEx w15:paraId="6F5C59ED" w15:paraIdParent="350080DC" w15:done="0"/>
  <w15:commentEx w15:paraId="44F2C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F2ED" w14:textId="77777777" w:rsidR="00486A68" w:rsidRDefault="00486A68" w:rsidP="007655C9">
      <w:r>
        <w:separator/>
      </w:r>
    </w:p>
  </w:endnote>
  <w:endnote w:type="continuationSeparator" w:id="0">
    <w:p w14:paraId="2F04C5A3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3262" w14:textId="77777777" w:rsidR="00486A68" w:rsidRDefault="00486A68" w:rsidP="007655C9">
      <w:r>
        <w:separator/>
      </w:r>
    </w:p>
  </w:footnote>
  <w:footnote w:type="continuationSeparator" w:id="0">
    <w:p w14:paraId="2E3FA78A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9997" w14:textId="77777777" w:rsidR="00486A68" w:rsidRDefault="001C01A3" w:rsidP="00585CB6">
    <w:pPr>
      <w:pStyle w:val="Header"/>
      <w:ind w:left="142"/>
    </w:pPr>
    <w:r>
      <w:pict w14:anchorId="1FB97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39499355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8494046" wp14:editId="1D3390E7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9EB4182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4AAEBB" wp14:editId="721E1A57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1610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16E2F7D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E4AAE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182F1610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616E2F7D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E576B7" wp14:editId="09080EB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20EFBC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2A54B6" wp14:editId="14007AC0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412AA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52A54B6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118412AA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171C6CD" wp14:editId="34E4A960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D44C" w14:textId="77777777" w:rsidR="00486A68" w:rsidRDefault="00486A68" w:rsidP="00585CB6">
                          <w:pPr>
                            <w:pStyle w:val="Heading2"/>
                          </w:pPr>
                          <w: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171C6CD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51C3D44C" w14:textId="77777777" w:rsidR="00486A68" w:rsidRDefault="00486A68" w:rsidP="00585CB6">
                    <w:pPr>
                      <w:pStyle w:val="Heading2"/>
                    </w:pPr>
                    <w: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34287F0" wp14:editId="6A65E7A3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17C739F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274562B" wp14:editId="241A966D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E079FFB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098F2B" wp14:editId="28C6279C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4ED8B8F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54612439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EB7"/>
    <w:multiLevelType w:val="hybridMultilevel"/>
    <w:tmpl w:val="889A0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0E01"/>
    <w:multiLevelType w:val="hybridMultilevel"/>
    <w:tmpl w:val="B44AF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AD9"/>
    <w:multiLevelType w:val="hybridMultilevel"/>
    <w:tmpl w:val="263636D8"/>
    <w:lvl w:ilvl="0" w:tplc="E29C2B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3F6"/>
    <w:multiLevelType w:val="hybridMultilevel"/>
    <w:tmpl w:val="8AF676C0"/>
    <w:lvl w:ilvl="0" w:tplc="A34C33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4589"/>
    <w:multiLevelType w:val="hybridMultilevel"/>
    <w:tmpl w:val="96FA98EE"/>
    <w:lvl w:ilvl="0" w:tplc="05C81E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rd, Melissa">
    <w15:presenceInfo w15:providerId="None" w15:userId="Baird, Mel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07D1D"/>
    <w:rsid w:val="000119E9"/>
    <w:rsid w:val="00044671"/>
    <w:rsid w:val="0006767D"/>
    <w:rsid w:val="000B263B"/>
    <w:rsid w:val="000D5BEA"/>
    <w:rsid w:val="000E7AD0"/>
    <w:rsid w:val="00116552"/>
    <w:rsid w:val="00143A3D"/>
    <w:rsid w:val="00197032"/>
    <w:rsid w:val="001C01A3"/>
    <w:rsid w:val="002C3ED1"/>
    <w:rsid w:val="002F65EC"/>
    <w:rsid w:val="00344A74"/>
    <w:rsid w:val="003632A1"/>
    <w:rsid w:val="00396A24"/>
    <w:rsid w:val="003A10E0"/>
    <w:rsid w:val="00415CB3"/>
    <w:rsid w:val="004213DA"/>
    <w:rsid w:val="004405A5"/>
    <w:rsid w:val="00451809"/>
    <w:rsid w:val="00486A68"/>
    <w:rsid w:val="004C3BC8"/>
    <w:rsid w:val="004D01BE"/>
    <w:rsid w:val="004D4B5C"/>
    <w:rsid w:val="004F121D"/>
    <w:rsid w:val="00514770"/>
    <w:rsid w:val="00536998"/>
    <w:rsid w:val="00562C24"/>
    <w:rsid w:val="00575ED2"/>
    <w:rsid w:val="00585CB6"/>
    <w:rsid w:val="005A5F1D"/>
    <w:rsid w:val="005C3D38"/>
    <w:rsid w:val="00614E2E"/>
    <w:rsid w:val="006301D5"/>
    <w:rsid w:val="006518E8"/>
    <w:rsid w:val="00671CFA"/>
    <w:rsid w:val="00747255"/>
    <w:rsid w:val="007655C9"/>
    <w:rsid w:val="00791FA9"/>
    <w:rsid w:val="007A05C2"/>
    <w:rsid w:val="007C1965"/>
    <w:rsid w:val="007F5ADA"/>
    <w:rsid w:val="00824BFB"/>
    <w:rsid w:val="00867168"/>
    <w:rsid w:val="008921C7"/>
    <w:rsid w:val="00894620"/>
    <w:rsid w:val="008C0CD4"/>
    <w:rsid w:val="008D0223"/>
    <w:rsid w:val="00911D03"/>
    <w:rsid w:val="00913F38"/>
    <w:rsid w:val="0094575B"/>
    <w:rsid w:val="00952ED4"/>
    <w:rsid w:val="00983E53"/>
    <w:rsid w:val="009A1D6D"/>
    <w:rsid w:val="00A14383"/>
    <w:rsid w:val="00A63BFB"/>
    <w:rsid w:val="00A97EE1"/>
    <w:rsid w:val="00AC6843"/>
    <w:rsid w:val="00AF39EF"/>
    <w:rsid w:val="00B155F1"/>
    <w:rsid w:val="00B62778"/>
    <w:rsid w:val="00C17DEB"/>
    <w:rsid w:val="00C5592D"/>
    <w:rsid w:val="00C63A5F"/>
    <w:rsid w:val="00C71928"/>
    <w:rsid w:val="00C8084A"/>
    <w:rsid w:val="00CB3DE3"/>
    <w:rsid w:val="00D03DA8"/>
    <w:rsid w:val="00D64185"/>
    <w:rsid w:val="00E33B70"/>
    <w:rsid w:val="00EC7B79"/>
    <w:rsid w:val="00EF5E2A"/>
    <w:rsid w:val="00F245B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4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C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7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2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25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C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7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2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2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B6FBF-7256-40F0-9731-1780E9705AC4}"/>
</file>

<file path=customXml/itemProps2.xml><?xml version="1.0" encoding="utf-8"?>
<ds:datastoreItem xmlns:ds="http://schemas.openxmlformats.org/officeDocument/2006/customXml" ds:itemID="{094BC284-CB88-489D-8545-32C02361A6A2}"/>
</file>

<file path=customXml/itemProps3.xml><?xml version="1.0" encoding="utf-8"?>
<ds:datastoreItem xmlns:ds="http://schemas.openxmlformats.org/officeDocument/2006/customXml" ds:itemID="{99BA4DDB-3065-403D-BE07-0B121F0990BB}"/>
</file>

<file path=docProps/app.xml><?xml version="1.0" encoding="utf-8"?>
<Properties xmlns="http://schemas.openxmlformats.org/officeDocument/2006/extended-properties" xmlns:vt="http://schemas.openxmlformats.org/officeDocument/2006/docPropsVTypes">
  <Template>7C98945F</Template>
  <TotalTime>6</TotalTime>
  <Pages>1</Pages>
  <Words>194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3</cp:revision>
  <cp:lastPrinted>2016-10-14T03:29:00Z</cp:lastPrinted>
  <dcterms:created xsi:type="dcterms:W3CDTF">2016-10-31T04:40:00Z</dcterms:created>
  <dcterms:modified xsi:type="dcterms:W3CDTF">2016-11-01T08:56:00Z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0x010100CA92D31222379248846EF4F1EBFB5EDE007EC49BB36CE9A7458ED7ECCA17BF8B1F</vt:lpwstr>
  </property>
</Properties>
</file>