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C3" w:rsidRPr="00A40784" w:rsidRDefault="001459C3" w:rsidP="001459C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rPr>
          <w:lang w:val="en-GB"/>
        </w:rPr>
      </w:pPr>
      <w:r w:rsidRPr="00A40784">
        <w:rPr>
          <w:noProof/>
          <w:lang w:val="de-DE" w:eastAsia="de-DE"/>
        </w:rPr>
        <w:drawing>
          <wp:inline distT="0" distB="0" distL="0" distR="0" wp14:anchorId="4D9732CA" wp14:editId="3C84586F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Theme="minorHAnsi" w:hAnsiTheme="minorHAnsi" w:cstheme="minorHAnsi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Theme="minorHAnsi" w:hAnsiTheme="minorHAnsi" w:cstheme="minorHAnsi"/>
          <w:sz w:val="28"/>
          <w:szCs w:val="28"/>
          <w:lang w:val="en-GB"/>
        </w:rPr>
      </w:pPr>
    </w:p>
    <w:p w:rsidR="001459C3" w:rsidRPr="00A40784" w:rsidRDefault="0015445C" w:rsidP="001459C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26</w:t>
      </w:r>
      <w:r w:rsidRPr="0015445C">
        <w:rPr>
          <w:rFonts w:ascii="Arial" w:hAnsi="Arial" w:cs="Arial"/>
          <w:b/>
          <w:color w:val="00000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Session of the Universal Periodic Review</w:t>
      </w:r>
    </w:p>
    <w:p w:rsidR="001459C3" w:rsidRPr="00A40784" w:rsidRDefault="001459C3" w:rsidP="001459C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1459C3" w:rsidP="001459C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A40784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Geneva, </w:t>
      </w:r>
      <w:r w:rsidR="005242DF">
        <w:rPr>
          <w:rFonts w:ascii="Arial" w:hAnsi="Arial" w:cs="Arial"/>
          <w:b/>
          <w:color w:val="000000"/>
          <w:sz w:val="28"/>
          <w:szCs w:val="28"/>
          <w:lang w:val="en-GB"/>
        </w:rPr>
        <w:t>3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r w:rsidR="0015445C">
        <w:rPr>
          <w:rFonts w:ascii="Arial" w:hAnsi="Arial" w:cs="Arial"/>
          <w:b/>
          <w:color w:val="000000"/>
          <w:sz w:val="28"/>
          <w:szCs w:val="28"/>
          <w:lang w:val="en-GB"/>
        </w:rPr>
        <w:t>November</w:t>
      </w:r>
      <w:r w:rsidRPr="00A40784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2016</w:t>
      </w:r>
    </w:p>
    <w:p w:rsidR="001459C3" w:rsidRPr="00A40784" w:rsidRDefault="001459C3" w:rsidP="001459C3">
      <w:pPr>
        <w:spacing w:line="360" w:lineRule="auto"/>
        <w:ind w:left="567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701801" w:rsidP="00701801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Second </w:t>
      </w:r>
      <w:r w:rsidR="0091549A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Universal Periodic Review of </w:t>
      </w:r>
      <w:r w:rsidR="005242DF">
        <w:rPr>
          <w:rFonts w:ascii="Arial" w:hAnsi="Arial" w:cs="Arial"/>
          <w:b/>
          <w:color w:val="000000"/>
          <w:sz w:val="28"/>
          <w:szCs w:val="28"/>
          <w:lang w:val="en-GB"/>
        </w:rPr>
        <w:t>Uganda</w:t>
      </w:r>
    </w:p>
    <w:p w:rsidR="001459C3" w:rsidRPr="00A40784" w:rsidRDefault="001459C3" w:rsidP="001459C3">
      <w:pPr>
        <w:spacing w:line="360" w:lineRule="auto"/>
        <w:ind w:left="567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1459C3" w:rsidP="001459C3">
      <w:pPr>
        <w:spacing w:line="360" w:lineRule="auto"/>
        <w:ind w:left="567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1459C3" w:rsidP="001459C3">
      <w:pPr>
        <w:spacing w:line="360" w:lineRule="auto"/>
        <w:ind w:left="567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A40784">
        <w:rPr>
          <w:rFonts w:ascii="Arial" w:hAnsi="Arial" w:cs="Arial"/>
          <w:b/>
          <w:color w:val="000000"/>
          <w:sz w:val="28"/>
          <w:szCs w:val="28"/>
          <w:lang w:val="en-GB"/>
        </w:rPr>
        <w:t>German Statement</w:t>
      </w:r>
    </w:p>
    <w:p w:rsidR="001459C3" w:rsidRPr="00A40784" w:rsidRDefault="001459C3" w:rsidP="001459C3">
      <w:pPr>
        <w:spacing w:line="360" w:lineRule="auto"/>
        <w:ind w:left="567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rPr>
          <w:rFonts w:ascii="Arial" w:hAnsi="Arial" w:cs="Arial"/>
          <w:sz w:val="28"/>
          <w:szCs w:val="28"/>
          <w:lang w:val="en-GB"/>
        </w:rPr>
      </w:pPr>
    </w:p>
    <w:p w:rsidR="001459C3" w:rsidRDefault="001459C3" w:rsidP="001459C3">
      <w:pPr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rPr>
          <w:rFonts w:ascii="Arial" w:hAnsi="Arial" w:cs="Arial"/>
          <w:sz w:val="28"/>
          <w:szCs w:val="28"/>
          <w:lang w:val="en-GB"/>
        </w:rPr>
      </w:pPr>
    </w:p>
    <w:p w:rsidR="00321D7F" w:rsidRDefault="00321D7F" w:rsidP="0015445C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</w:p>
    <w:p w:rsidR="00495DD4" w:rsidRPr="00495DD4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495DD4">
        <w:rPr>
          <w:rFonts w:ascii="Arial" w:hAnsi="Arial" w:cs="Arial"/>
          <w:iCs/>
          <w:sz w:val="28"/>
          <w:szCs w:val="28"/>
          <w:lang w:val="en-US"/>
        </w:rPr>
        <w:lastRenderedPageBreak/>
        <w:t>Mr.</w:t>
      </w:r>
      <w:r w:rsidR="005242DF">
        <w:rPr>
          <w:rFonts w:ascii="Arial" w:hAnsi="Arial" w:cs="Arial"/>
          <w:iCs/>
          <w:sz w:val="28"/>
          <w:szCs w:val="28"/>
          <w:lang w:val="en-US"/>
        </w:rPr>
        <w:t xml:space="preserve"> President,</w:t>
      </w:r>
    </w:p>
    <w:p w:rsidR="005242DF" w:rsidRDefault="005242DF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</w:p>
    <w:p w:rsidR="00495DD4" w:rsidRPr="00495DD4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495DD4">
        <w:rPr>
          <w:rFonts w:ascii="Arial" w:hAnsi="Arial" w:cs="Arial"/>
          <w:iCs/>
          <w:sz w:val="28"/>
          <w:szCs w:val="28"/>
          <w:lang w:val="en-US"/>
        </w:rPr>
        <w:t>Germany</w:t>
      </w:r>
      <w:r w:rsidR="00CD0212">
        <w:rPr>
          <w:rFonts w:ascii="Arial" w:hAnsi="Arial" w:cs="Arial"/>
          <w:iCs/>
          <w:sz w:val="28"/>
          <w:szCs w:val="28"/>
          <w:lang w:val="en-US"/>
        </w:rPr>
        <w:t xml:space="preserve"> welcomes Uganda to the UPR</w:t>
      </w:r>
      <w:r w:rsidR="00EB4D7D">
        <w:rPr>
          <w:rFonts w:ascii="Arial" w:hAnsi="Arial" w:cs="Arial"/>
          <w:iCs/>
          <w:sz w:val="28"/>
          <w:szCs w:val="28"/>
          <w:lang w:val="en-US"/>
        </w:rPr>
        <w:t>. We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="00EB4D7D">
        <w:rPr>
          <w:rFonts w:ascii="Arial" w:hAnsi="Arial" w:cs="Arial"/>
          <w:iCs/>
          <w:sz w:val="28"/>
          <w:szCs w:val="28"/>
          <w:lang w:val="en-US"/>
        </w:rPr>
        <w:t>take</w:t>
      </w:r>
      <w:r w:rsidR="00CD0212">
        <w:rPr>
          <w:rFonts w:ascii="Arial" w:hAnsi="Arial" w:cs="Arial"/>
          <w:iCs/>
          <w:sz w:val="28"/>
          <w:szCs w:val="28"/>
          <w:lang w:val="en-US"/>
        </w:rPr>
        <w:t xml:space="preserve"> note</w:t>
      </w:r>
      <w:r w:rsidR="00CC3B38">
        <w:rPr>
          <w:rFonts w:ascii="Arial" w:hAnsi="Arial" w:cs="Arial"/>
          <w:iCs/>
          <w:sz w:val="28"/>
          <w:szCs w:val="28"/>
          <w:lang w:val="en-US"/>
        </w:rPr>
        <w:t xml:space="preserve"> with appreciation of the progress made by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 Uganda </w:t>
      </w:r>
      <w:r w:rsidR="00EB4D7D">
        <w:rPr>
          <w:rFonts w:ascii="Arial" w:hAnsi="Arial" w:cs="Arial"/>
          <w:iCs/>
          <w:sz w:val="28"/>
          <w:szCs w:val="28"/>
          <w:lang w:val="en-US"/>
        </w:rPr>
        <w:t>for example by adopting</w:t>
      </w:r>
      <w:r w:rsidR="00CC3B38">
        <w:rPr>
          <w:rFonts w:ascii="Arial" w:hAnsi="Arial" w:cs="Arial"/>
          <w:iCs/>
          <w:sz w:val="28"/>
          <w:szCs w:val="28"/>
          <w:lang w:val="en-US"/>
        </w:rPr>
        <w:t xml:space="preserve"> the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 Prevention and Prohibition of Torture Act.</w:t>
      </w:r>
    </w:p>
    <w:p w:rsidR="00495DD4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However, we </w:t>
      </w:r>
      <w:r w:rsidR="00CC3B38">
        <w:rPr>
          <w:rFonts w:ascii="Arial" w:hAnsi="Arial" w:cs="Arial"/>
          <w:iCs/>
          <w:sz w:val="28"/>
          <w:szCs w:val="28"/>
          <w:lang w:val="en-US"/>
        </w:rPr>
        <w:t>are concerned by continuing cases of torture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. We condemn </w:t>
      </w:r>
      <w:r w:rsidR="00CC3B38">
        <w:rPr>
          <w:rFonts w:ascii="Arial" w:hAnsi="Arial" w:cs="Arial"/>
          <w:iCs/>
          <w:sz w:val="28"/>
          <w:szCs w:val="28"/>
          <w:lang w:val="en-US"/>
        </w:rPr>
        <w:t>discrimination of women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 and infringements of the right to freedom of peaceful assembly, </w:t>
      </w:r>
      <w:r w:rsidR="00765E04">
        <w:rPr>
          <w:rFonts w:ascii="Arial" w:hAnsi="Arial" w:cs="Arial"/>
          <w:iCs/>
          <w:sz w:val="28"/>
          <w:szCs w:val="28"/>
          <w:lang w:val="en-US"/>
        </w:rPr>
        <w:t>mostly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 targeted at </w:t>
      </w:r>
      <w:r w:rsidR="00765E04">
        <w:rPr>
          <w:rFonts w:ascii="Arial" w:hAnsi="Arial" w:cs="Arial"/>
          <w:iCs/>
          <w:sz w:val="28"/>
          <w:szCs w:val="28"/>
          <w:lang w:val="en-US"/>
        </w:rPr>
        <w:t xml:space="preserve">the political opposition but also at other groups such as </w:t>
      </w:r>
      <w:r w:rsidRPr="00495DD4">
        <w:rPr>
          <w:rFonts w:ascii="Arial" w:hAnsi="Arial" w:cs="Arial"/>
          <w:iCs/>
          <w:sz w:val="28"/>
          <w:szCs w:val="28"/>
          <w:lang w:val="en-US"/>
        </w:rPr>
        <w:t>members of the LGBTI community.</w:t>
      </w:r>
    </w:p>
    <w:p w:rsidR="00EB4D7D" w:rsidRPr="00495DD4" w:rsidRDefault="00EB4D7D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</w:p>
    <w:p w:rsidR="00495DD4" w:rsidRPr="00495DD4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Germany therefore </w:t>
      </w:r>
      <w:r w:rsidR="00CC192B">
        <w:rPr>
          <w:rFonts w:ascii="Arial" w:hAnsi="Arial" w:cs="Arial"/>
          <w:iCs/>
          <w:sz w:val="28"/>
          <w:szCs w:val="28"/>
          <w:lang w:val="en-US"/>
        </w:rPr>
        <w:t>offers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 the fol</w:t>
      </w:r>
      <w:r w:rsidR="00CC192B">
        <w:rPr>
          <w:rFonts w:ascii="Arial" w:hAnsi="Arial" w:cs="Arial"/>
          <w:iCs/>
          <w:sz w:val="28"/>
          <w:szCs w:val="28"/>
          <w:lang w:val="en-US"/>
        </w:rPr>
        <w:t>lowing recommendations</w:t>
      </w:r>
      <w:r w:rsidRPr="00495DD4">
        <w:rPr>
          <w:rFonts w:ascii="Arial" w:hAnsi="Arial" w:cs="Arial"/>
          <w:iCs/>
          <w:sz w:val="28"/>
          <w:szCs w:val="28"/>
          <w:lang w:val="en-US"/>
        </w:rPr>
        <w:t>:</w:t>
      </w:r>
    </w:p>
    <w:p w:rsidR="00495DD4" w:rsidRPr="00495DD4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</w:p>
    <w:p w:rsidR="00495DD4" w:rsidRPr="00495DD4" w:rsidRDefault="00495DD4" w:rsidP="00495DD4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495DD4">
        <w:rPr>
          <w:rFonts w:ascii="Arial" w:hAnsi="Arial" w:cs="Arial"/>
          <w:iCs/>
          <w:sz w:val="28"/>
          <w:szCs w:val="28"/>
          <w:lang w:val="en-US"/>
        </w:rPr>
        <w:t>Ratify the Optional Protocol to the Convention against Torture and other Cruel, Inhuman or degra</w:t>
      </w:r>
      <w:r w:rsidR="00CC3B38">
        <w:rPr>
          <w:rFonts w:ascii="Arial" w:hAnsi="Arial" w:cs="Arial"/>
          <w:iCs/>
          <w:sz w:val="28"/>
          <w:szCs w:val="28"/>
          <w:lang w:val="en-US"/>
        </w:rPr>
        <w:t>ding Treatment or Punishment,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 promote strict adherence to the prohibition of torture, inhuman or degrading treatment or punishment</w:t>
      </w:r>
      <w:r w:rsidR="00CC3B38">
        <w:rPr>
          <w:rFonts w:ascii="Arial" w:hAnsi="Arial" w:cs="Arial"/>
          <w:iCs/>
          <w:sz w:val="28"/>
          <w:szCs w:val="28"/>
          <w:lang w:val="en-US"/>
        </w:rPr>
        <w:t xml:space="preserve"> and prosecute violations thereof</w:t>
      </w:r>
      <w:r w:rsidRPr="00495DD4">
        <w:rPr>
          <w:rFonts w:ascii="Arial" w:hAnsi="Arial" w:cs="Arial"/>
          <w:iCs/>
          <w:sz w:val="28"/>
          <w:szCs w:val="28"/>
          <w:lang w:val="en-US"/>
        </w:rPr>
        <w:t>.</w:t>
      </w:r>
    </w:p>
    <w:p w:rsidR="005242DF" w:rsidRDefault="00CC3B38" w:rsidP="00495DD4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>
        <w:rPr>
          <w:rFonts w:ascii="Arial" w:hAnsi="Arial" w:cs="Arial"/>
          <w:iCs/>
          <w:sz w:val="28"/>
          <w:szCs w:val="28"/>
          <w:lang w:val="en-US"/>
        </w:rPr>
        <w:t>Amend</w:t>
      </w:r>
      <w:r w:rsidR="00495DD4" w:rsidRPr="005242DF">
        <w:rPr>
          <w:rFonts w:ascii="Arial" w:hAnsi="Arial" w:cs="Arial"/>
          <w:iCs/>
          <w:sz w:val="28"/>
          <w:szCs w:val="28"/>
          <w:lang w:val="en-US"/>
        </w:rPr>
        <w:t xml:space="preserve"> the Pu</w:t>
      </w:r>
      <w:r>
        <w:rPr>
          <w:rFonts w:ascii="Arial" w:hAnsi="Arial" w:cs="Arial"/>
          <w:iCs/>
          <w:sz w:val="28"/>
          <w:szCs w:val="28"/>
          <w:lang w:val="en-US"/>
        </w:rPr>
        <w:t>blic Order Management Act, 2013</w:t>
      </w:r>
      <w:r w:rsidR="00AA34C3">
        <w:rPr>
          <w:rFonts w:ascii="Arial" w:hAnsi="Arial" w:cs="Arial"/>
          <w:iCs/>
          <w:sz w:val="28"/>
          <w:szCs w:val="28"/>
          <w:lang w:val="en-US"/>
        </w:rPr>
        <w:t>,</w:t>
      </w:r>
      <w:r w:rsidR="00495DD4" w:rsidRPr="005242DF">
        <w:rPr>
          <w:rFonts w:ascii="Arial" w:hAnsi="Arial" w:cs="Arial"/>
          <w:iCs/>
          <w:sz w:val="28"/>
          <w:szCs w:val="28"/>
          <w:lang w:val="en-US"/>
        </w:rPr>
        <w:t xml:space="preserve"> and the Non-Governmental Organisations Act, 2016, </w:t>
      </w:r>
      <w:r>
        <w:rPr>
          <w:rFonts w:ascii="Arial" w:hAnsi="Arial" w:cs="Arial"/>
          <w:iCs/>
          <w:sz w:val="28"/>
          <w:szCs w:val="28"/>
          <w:lang w:val="en-US"/>
        </w:rPr>
        <w:t>to ensure free assembly and association in line with international human rights standards</w:t>
      </w:r>
      <w:r w:rsidR="00495DD4" w:rsidRPr="005242DF">
        <w:rPr>
          <w:rFonts w:ascii="Arial" w:hAnsi="Arial" w:cs="Arial"/>
          <w:iCs/>
          <w:sz w:val="28"/>
          <w:szCs w:val="28"/>
          <w:lang w:val="en-US"/>
        </w:rPr>
        <w:t>.</w:t>
      </w:r>
    </w:p>
    <w:p w:rsidR="00495DD4" w:rsidRPr="005242DF" w:rsidRDefault="00CC3B38" w:rsidP="00495DD4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>
        <w:rPr>
          <w:rFonts w:ascii="Arial" w:hAnsi="Arial" w:cs="Arial"/>
          <w:iCs/>
          <w:sz w:val="28"/>
          <w:szCs w:val="28"/>
          <w:lang w:val="en-US"/>
        </w:rPr>
        <w:t>Swiftly e</w:t>
      </w:r>
      <w:r w:rsidR="00495DD4" w:rsidRPr="005242DF">
        <w:rPr>
          <w:rFonts w:ascii="Arial" w:hAnsi="Arial" w:cs="Arial"/>
          <w:iCs/>
          <w:sz w:val="28"/>
          <w:szCs w:val="28"/>
          <w:lang w:val="en-US"/>
        </w:rPr>
        <w:t>nact the Marriage and Divorce Bill of 2009</w:t>
      </w:r>
      <w:r w:rsidR="00AA34C3">
        <w:rPr>
          <w:rFonts w:ascii="Arial" w:hAnsi="Arial" w:cs="Arial"/>
          <w:iCs/>
          <w:sz w:val="28"/>
          <w:szCs w:val="28"/>
          <w:lang w:val="en-US"/>
        </w:rPr>
        <w:t xml:space="preserve"> to end discrimination of women in family law</w:t>
      </w:r>
      <w:r w:rsidR="00495DD4" w:rsidRPr="005242DF">
        <w:rPr>
          <w:rFonts w:ascii="Arial" w:hAnsi="Arial" w:cs="Arial"/>
          <w:iCs/>
          <w:sz w:val="28"/>
          <w:szCs w:val="28"/>
          <w:lang w:val="en-US"/>
        </w:rPr>
        <w:t xml:space="preserve"> and e</w:t>
      </w:r>
      <w:r>
        <w:rPr>
          <w:rFonts w:ascii="Arial" w:hAnsi="Arial" w:cs="Arial"/>
          <w:iCs/>
          <w:sz w:val="28"/>
          <w:szCs w:val="28"/>
          <w:lang w:val="en-US"/>
        </w:rPr>
        <w:t>nact a new Succession Act promoting</w:t>
      </w:r>
      <w:r w:rsidR="00495DD4" w:rsidRPr="005242DF">
        <w:rPr>
          <w:rFonts w:ascii="Arial" w:hAnsi="Arial" w:cs="Arial"/>
          <w:iCs/>
          <w:sz w:val="28"/>
          <w:szCs w:val="28"/>
          <w:lang w:val="en-US"/>
        </w:rPr>
        <w:t xml:space="preserve"> eq</w:t>
      </w:r>
      <w:r>
        <w:rPr>
          <w:rFonts w:ascii="Arial" w:hAnsi="Arial" w:cs="Arial"/>
          <w:iCs/>
          <w:sz w:val="28"/>
          <w:szCs w:val="28"/>
          <w:lang w:val="en-US"/>
        </w:rPr>
        <w:t>ual inheritance rights for both</w:t>
      </w:r>
      <w:r w:rsidR="00495DD4" w:rsidRPr="005242DF">
        <w:rPr>
          <w:rFonts w:ascii="Arial" w:hAnsi="Arial" w:cs="Arial"/>
          <w:iCs/>
          <w:sz w:val="28"/>
          <w:szCs w:val="28"/>
          <w:lang w:val="en-US"/>
        </w:rPr>
        <w:t xml:space="preserve"> women and men</w:t>
      </w:r>
      <w:r>
        <w:rPr>
          <w:rFonts w:ascii="Arial" w:hAnsi="Arial" w:cs="Arial"/>
          <w:iCs/>
          <w:sz w:val="28"/>
          <w:szCs w:val="28"/>
          <w:lang w:val="en-US"/>
        </w:rPr>
        <w:t>.</w:t>
      </w:r>
    </w:p>
    <w:p w:rsidR="00495DD4" w:rsidRPr="00495DD4" w:rsidRDefault="00B721CB" w:rsidP="00495DD4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>
        <w:rPr>
          <w:rFonts w:ascii="Arial" w:hAnsi="Arial" w:cs="Arial"/>
          <w:iCs/>
          <w:sz w:val="28"/>
          <w:szCs w:val="28"/>
          <w:lang w:val="en-US"/>
        </w:rPr>
        <w:t>Fully i</w:t>
      </w:r>
      <w:r w:rsidR="00495DD4" w:rsidRPr="00495DD4">
        <w:rPr>
          <w:rFonts w:ascii="Arial" w:hAnsi="Arial" w:cs="Arial"/>
          <w:iCs/>
          <w:sz w:val="28"/>
          <w:szCs w:val="28"/>
          <w:lang w:val="en-US"/>
        </w:rPr>
        <w:t xml:space="preserve">mplement </w:t>
      </w:r>
      <w:r>
        <w:rPr>
          <w:rFonts w:ascii="Arial" w:hAnsi="Arial" w:cs="Arial"/>
          <w:iCs/>
          <w:sz w:val="28"/>
          <w:szCs w:val="28"/>
          <w:lang w:val="en-US"/>
        </w:rPr>
        <w:t>the School Health P</w:t>
      </w:r>
      <w:r w:rsidR="0060136A">
        <w:rPr>
          <w:rFonts w:ascii="Arial" w:hAnsi="Arial" w:cs="Arial"/>
          <w:iCs/>
          <w:sz w:val="28"/>
          <w:szCs w:val="28"/>
          <w:lang w:val="en-US"/>
        </w:rPr>
        <w:t>olicies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and the Adolescent Health Policy</w:t>
      </w:r>
      <w:r w:rsidR="00495DD4" w:rsidRPr="00495DD4">
        <w:rPr>
          <w:rFonts w:ascii="Arial" w:hAnsi="Arial" w:cs="Arial"/>
          <w:iCs/>
          <w:sz w:val="28"/>
          <w:szCs w:val="28"/>
          <w:lang w:val="en-US"/>
        </w:rPr>
        <w:t xml:space="preserve"> to provide reproductive health education for adolescents</w:t>
      </w:r>
      <w:r w:rsidR="0060136A">
        <w:rPr>
          <w:rFonts w:ascii="Arial" w:hAnsi="Arial" w:cs="Arial"/>
          <w:iCs/>
          <w:sz w:val="28"/>
          <w:szCs w:val="28"/>
          <w:lang w:val="en-US"/>
        </w:rPr>
        <w:t xml:space="preserve"> and prevent teenager pregnancy</w:t>
      </w:r>
      <w:r w:rsidR="00495DD4" w:rsidRPr="00495DD4">
        <w:rPr>
          <w:rFonts w:ascii="Arial" w:hAnsi="Arial" w:cs="Arial"/>
          <w:iCs/>
          <w:sz w:val="28"/>
          <w:szCs w:val="28"/>
          <w:lang w:val="en-US"/>
        </w:rPr>
        <w:t>.</w:t>
      </w:r>
      <w:bookmarkStart w:id="0" w:name="_GoBack"/>
      <w:bookmarkEnd w:id="0"/>
    </w:p>
    <w:p w:rsidR="00495DD4" w:rsidRPr="00495DD4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</w:p>
    <w:p w:rsidR="00495DD4" w:rsidRPr="00495DD4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495DD4">
        <w:rPr>
          <w:rFonts w:ascii="Arial" w:hAnsi="Arial" w:cs="Arial"/>
          <w:iCs/>
          <w:sz w:val="28"/>
          <w:szCs w:val="28"/>
          <w:lang w:val="en-US"/>
        </w:rPr>
        <w:t>I thank you, Mr. President.</w:t>
      </w:r>
    </w:p>
    <w:p w:rsidR="00CC3B38" w:rsidRDefault="00CC3B38" w:rsidP="00495DD4">
      <w:pPr>
        <w:spacing w:line="360" w:lineRule="auto"/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</w:pPr>
    </w:p>
    <w:p w:rsidR="00495DD4" w:rsidRPr="0060136A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495DD4"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  <w:lastRenderedPageBreak/>
        <w:t>Questions Submitted in Advance by Germany:</w:t>
      </w:r>
    </w:p>
    <w:p w:rsidR="00495DD4" w:rsidRPr="00495DD4" w:rsidRDefault="00495DD4" w:rsidP="00495DD4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</w:p>
    <w:p w:rsidR="00AA34C3" w:rsidRDefault="00AA34C3" w:rsidP="00495DD4">
      <w:pPr>
        <w:numPr>
          <w:ilvl w:val="0"/>
          <w:numId w:val="3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>
        <w:rPr>
          <w:rFonts w:ascii="Arial" w:hAnsi="Arial" w:cs="Arial"/>
          <w:iCs/>
          <w:sz w:val="28"/>
          <w:szCs w:val="28"/>
          <w:lang w:val="en-US"/>
        </w:rPr>
        <w:t>What steps is Uganda taking to prevent tortures, prosecute perpetrators and offer reparation to victims?</w:t>
      </w:r>
    </w:p>
    <w:p w:rsidR="00495DD4" w:rsidRDefault="00495DD4" w:rsidP="00495DD4">
      <w:pPr>
        <w:numPr>
          <w:ilvl w:val="0"/>
          <w:numId w:val="3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Will Uganda </w:t>
      </w:r>
      <w:r w:rsidR="00AA34C3">
        <w:rPr>
          <w:rFonts w:ascii="Arial" w:hAnsi="Arial" w:cs="Arial"/>
          <w:iCs/>
          <w:sz w:val="28"/>
          <w:szCs w:val="28"/>
          <w:lang w:val="en-US"/>
        </w:rPr>
        <w:t xml:space="preserve">amend </w:t>
      </w:r>
      <w:r w:rsidRPr="00495DD4">
        <w:rPr>
          <w:rFonts w:ascii="Arial" w:hAnsi="Arial" w:cs="Arial"/>
          <w:iCs/>
          <w:sz w:val="28"/>
          <w:szCs w:val="28"/>
          <w:lang w:val="en-US"/>
        </w:rPr>
        <w:t xml:space="preserve">the Non-Governmental Organisations Act, 2016, to </w:t>
      </w:r>
      <w:r w:rsidR="00AA34C3">
        <w:rPr>
          <w:rFonts w:ascii="Arial" w:hAnsi="Arial" w:cs="Arial"/>
          <w:iCs/>
          <w:sz w:val="28"/>
          <w:szCs w:val="28"/>
          <w:lang w:val="en-US"/>
        </w:rPr>
        <w:t>ensure the right to freedom of association is guaranteed by especially removing new criminal provisions for legitimate civil society work</w:t>
      </w:r>
      <w:r w:rsidRPr="00495DD4">
        <w:rPr>
          <w:rFonts w:ascii="Arial" w:hAnsi="Arial" w:cs="Arial"/>
          <w:iCs/>
          <w:sz w:val="28"/>
          <w:szCs w:val="28"/>
          <w:lang w:val="en-US"/>
        </w:rPr>
        <w:t>?</w:t>
      </w:r>
    </w:p>
    <w:p w:rsidR="00AA34C3" w:rsidRPr="00495DD4" w:rsidRDefault="00AA34C3" w:rsidP="00495DD4">
      <w:pPr>
        <w:numPr>
          <w:ilvl w:val="0"/>
          <w:numId w:val="3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>
        <w:rPr>
          <w:rFonts w:ascii="Arial" w:hAnsi="Arial" w:cs="Arial"/>
          <w:iCs/>
          <w:sz w:val="28"/>
          <w:szCs w:val="28"/>
          <w:lang w:val="en-US"/>
        </w:rPr>
        <w:t>Will Uganda amend the Public Order Management Act</w:t>
      </w:r>
      <w:r w:rsidR="00EB4D7D">
        <w:rPr>
          <w:rFonts w:ascii="Arial" w:hAnsi="Arial" w:cs="Arial"/>
          <w:iCs/>
          <w:sz w:val="28"/>
          <w:szCs w:val="28"/>
          <w:lang w:val="en-US"/>
        </w:rPr>
        <w:t>, 2013,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to fully guarantee the freedom of assembly?</w:t>
      </w:r>
    </w:p>
    <w:p w:rsidR="00495DD4" w:rsidRPr="00495DD4" w:rsidRDefault="00EB4D7D" w:rsidP="00495DD4">
      <w:pPr>
        <w:numPr>
          <w:ilvl w:val="0"/>
          <w:numId w:val="3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>
        <w:rPr>
          <w:rFonts w:ascii="Arial" w:hAnsi="Arial" w:cs="Arial"/>
          <w:iCs/>
          <w:sz w:val="28"/>
          <w:szCs w:val="28"/>
          <w:lang w:val="en-US"/>
        </w:rPr>
        <w:t>What</w:t>
      </w:r>
      <w:r w:rsidR="00495DD4" w:rsidRPr="00495DD4">
        <w:rPr>
          <w:rFonts w:ascii="Arial" w:hAnsi="Arial" w:cs="Arial"/>
          <w:iCs/>
          <w:sz w:val="28"/>
          <w:szCs w:val="28"/>
          <w:lang w:val="en-US"/>
        </w:rPr>
        <w:t xml:space="preserve"> steps </w:t>
      </w:r>
      <w:r>
        <w:rPr>
          <w:rFonts w:ascii="Arial" w:hAnsi="Arial" w:cs="Arial"/>
          <w:iCs/>
          <w:sz w:val="28"/>
          <w:szCs w:val="28"/>
          <w:lang w:val="en-US"/>
        </w:rPr>
        <w:t>is Uganda undertaking</w:t>
      </w:r>
      <w:r w:rsidR="00495DD4" w:rsidRPr="00495DD4">
        <w:rPr>
          <w:rFonts w:ascii="Arial" w:hAnsi="Arial" w:cs="Arial"/>
          <w:iCs/>
          <w:sz w:val="28"/>
          <w:szCs w:val="28"/>
          <w:lang w:val="en-US"/>
        </w:rPr>
        <w:t xml:space="preserve"> to pass the Marriage and Divorce Bill, 2009?</w:t>
      </w:r>
    </w:p>
    <w:p w:rsidR="00495DD4" w:rsidRPr="00495DD4" w:rsidRDefault="00EB4D7D" w:rsidP="00495DD4">
      <w:pPr>
        <w:numPr>
          <w:ilvl w:val="0"/>
          <w:numId w:val="3"/>
        </w:num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>
        <w:rPr>
          <w:rFonts w:ascii="Arial" w:hAnsi="Arial" w:cs="Arial"/>
          <w:iCs/>
          <w:sz w:val="28"/>
          <w:szCs w:val="28"/>
          <w:lang w:val="en-US"/>
        </w:rPr>
        <w:t>What steps is Uganda undertaking to provide reproductive health education and to prevent teenage pregnancies?</w:t>
      </w:r>
    </w:p>
    <w:p w:rsidR="0000497A" w:rsidRPr="0015445C" w:rsidRDefault="00A958D2" w:rsidP="0015445C">
      <w:pPr>
        <w:spacing w:line="360" w:lineRule="auto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sectPr w:rsidR="0000497A" w:rsidRPr="0015445C" w:rsidSect="00A31E02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737" w:right="1418" w:bottom="1134" w:left="1418" w:header="709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D2" w:rsidRDefault="00A958D2">
      <w:r>
        <w:separator/>
      </w:r>
    </w:p>
  </w:endnote>
  <w:endnote w:type="continuationSeparator" w:id="0">
    <w:p w:rsidR="00A958D2" w:rsidRDefault="00A9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0" w:rsidRPr="00E7230D" w:rsidRDefault="0028256C" w:rsidP="00E7230D">
    <w:pPr>
      <w:pStyle w:val="Fuzeile"/>
      <w:spacing w:line="360" w:lineRule="auto"/>
      <w:jc w:val="right"/>
      <w:rPr>
        <w:rFonts w:ascii="Arial" w:hAnsi="Arial" w:cs="Arial"/>
        <w:color w:val="808080"/>
        <w:sz w:val="16"/>
        <w:szCs w:val="16"/>
      </w:rPr>
    </w:pPr>
    <w:r w:rsidRPr="00E7230D">
      <w:rPr>
        <w:rStyle w:val="Seitenzahl"/>
        <w:rFonts w:ascii="Arial" w:hAnsi="Arial" w:cs="Arial"/>
      </w:rPr>
      <w:t xml:space="preserve">Page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CC007E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CC007E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0" w:rsidRPr="00D56C3A" w:rsidRDefault="0028256C" w:rsidP="00E7230D">
    <w:pPr>
      <w:pStyle w:val="Fuzeile"/>
      <w:jc w:val="right"/>
      <w:rPr>
        <w:rFonts w:ascii="Arial" w:hAnsi="Arial" w:cs="Arial"/>
        <w:sz w:val="22"/>
        <w:szCs w:val="22"/>
      </w:rPr>
    </w:pPr>
    <w:r w:rsidRPr="00D56C3A">
      <w:rPr>
        <w:rFonts w:ascii="Arial" w:hAnsi="Arial" w:cs="Arial"/>
        <w:sz w:val="22"/>
        <w:szCs w:val="22"/>
      </w:rPr>
      <w:t xml:space="preserve">Page </w:t>
    </w:r>
    <w:r w:rsidRPr="00D56C3A">
      <w:rPr>
        <w:rStyle w:val="Seitenzahl"/>
        <w:rFonts w:ascii="Arial" w:hAnsi="Arial" w:cs="Arial"/>
        <w:sz w:val="22"/>
        <w:szCs w:val="22"/>
      </w:rPr>
      <w:fldChar w:fldCharType="begin"/>
    </w:r>
    <w:r w:rsidRPr="00D56C3A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D56C3A">
      <w:rPr>
        <w:rStyle w:val="Seitenzahl"/>
        <w:rFonts w:ascii="Arial" w:hAnsi="Arial" w:cs="Arial"/>
        <w:sz w:val="22"/>
        <w:szCs w:val="22"/>
      </w:rPr>
      <w:fldChar w:fldCharType="separate"/>
    </w:r>
    <w:r w:rsidR="00CC007E">
      <w:rPr>
        <w:rStyle w:val="Seitenzahl"/>
        <w:rFonts w:ascii="Arial" w:hAnsi="Arial" w:cs="Arial"/>
        <w:noProof/>
        <w:sz w:val="22"/>
        <w:szCs w:val="22"/>
      </w:rPr>
      <w:t>1</w:t>
    </w:r>
    <w:r w:rsidRPr="00D56C3A">
      <w:rPr>
        <w:rStyle w:val="Seitenzahl"/>
        <w:rFonts w:ascii="Arial" w:hAnsi="Arial" w:cs="Arial"/>
        <w:sz w:val="22"/>
        <w:szCs w:val="22"/>
      </w:rPr>
      <w:fldChar w:fldCharType="end"/>
    </w:r>
    <w:r w:rsidRPr="00D56C3A">
      <w:rPr>
        <w:rStyle w:val="Seitenzahl"/>
        <w:rFonts w:ascii="Arial" w:hAnsi="Arial" w:cs="Arial"/>
        <w:sz w:val="22"/>
        <w:szCs w:val="22"/>
      </w:rPr>
      <w:t>/</w:t>
    </w:r>
    <w:r w:rsidRPr="00D56C3A">
      <w:rPr>
        <w:rStyle w:val="Seitenzahl"/>
        <w:rFonts w:ascii="Arial" w:hAnsi="Arial" w:cs="Arial"/>
        <w:sz w:val="22"/>
        <w:szCs w:val="22"/>
      </w:rPr>
      <w:fldChar w:fldCharType="begin"/>
    </w:r>
    <w:r w:rsidRPr="00D56C3A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D56C3A">
      <w:rPr>
        <w:rStyle w:val="Seitenzahl"/>
        <w:rFonts w:ascii="Arial" w:hAnsi="Arial" w:cs="Arial"/>
        <w:sz w:val="22"/>
        <w:szCs w:val="22"/>
      </w:rPr>
      <w:fldChar w:fldCharType="separate"/>
    </w:r>
    <w:r w:rsidR="00CC007E">
      <w:rPr>
        <w:rStyle w:val="Seitenzahl"/>
        <w:rFonts w:ascii="Arial" w:hAnsi="Arial" w:cs="Arial"/>
        <w:noProof/>
        <w:sz w:val="22"/>
        <w:szCs w:val="22"/>
      </w:rPr>
      <w:t>3</w:t>
    </w:r>
    <w:r w:rsidRPr="00D56C3A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D2" w:rsidRDefault="00A958D2">
      <w:r>
        <w:separator/>
      </w:r>
    </w:p>
  </w:footnote>
  <w:footnote w:type="continuationSeparator" w:id="0">
    <w:p w:rsidR="00A958D2" w:rsidRDefault="00A9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0" w:rsidRDefault="0028256C" w:rsidP="00355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7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FC7AB0" w:rsidRDefault="00A958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0" w:rsidRDefault="0028256C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68F"/>
    <w:multiLevelType w:val="hybridMultilevel"/>
    <w:tmpl w:val="9CA88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1A00"/>
    <w:multiLevelType w:val="hybridMultilevel"/>
    <w:tmpl w:val="B7629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7F05"/>
    <w:multiLevelType w:val="hybridMultilevel"/>
    <w:tmpl w:val="7708D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4"/>
    <w:rsid w:val="00002F9E"/>
    <w:rsid w:val="000153C4"/>
    <w:rsid w:val="00050EBC"/>
    <w:rsid w:val="000E2594"/>
    <w:rsid w:val="000E3C92"/>
    <w:rsid w:val="001459C3"/>
    <w:rsid w:val="0015445C"/>
    <w:rsid w:val="001857FD"/>
    <w:rsid w:val="00225F2E"/>
    <w:rsid w:val="00227868"/>
    <w:rsid w:val="00255497"/>
    <w:rsid w:val="0025589A"/>
    <w:rsid w:val="00275864"/>
    <w:rsid w:val="0028256C"/>
    <w:rsid w:val="00321D7F"/>
    <w:rsid w:val="00330E1E"/>
    <w:rsid w:val="003C509F"/>
    <w:rsid w:val="003E3B16"/>
    <w:rsid w:val="004074F8"/>
    <w:rsid w:val="00487CE1"/>
    <w:rsid w:val="00495DD4"/>
    <w:rsid w:val="005242DF"/>
    <w:rsid w:val="00540985"/>
    <w:rsid w:val="005E225D"/>
    <w:rsid w:val="0060136A"/>
    <w:rsid w:val="006C2369"/>
    <w:rsid w:val="006C5340"/>
    <w:rsid w:val="006D63D0"/>
    <w:rsid w:val="00701801"/>
    <w:rsid w:val="00714CC4"/>
    <w:rsid w:val="00733E2D"/>
    <w:rsid w:val="00765E04"/>
    <w:rsid w:val="00770173"/>
    <w:rsid w:val="00782BB2"/>
    <w:rsid w:val="007B77E0"/>
    <w:rsid w:val="007D3EF3"/>
    <w:rsid w:val="007E355E"/>
    <w:rsid w:val="007F4CA8"/>
    <w:rsid w:val="00840F20"/>
    <w:rsid w:val="00852CEE"/>
    <w:rsid w:val="0085309B"/>
    <w:rsid w:val="008A46EB"/>
    <w:rsid w:val="00911640"/>
    <w:rsid w:val="0091549A"/>
    <w:rsid w:val="009214FF"/>
    <w:rsid w:val="00930FC7"/>
    <w:rsid w:val="00935AD2"/>
    <w:rsid w:val="009478BF"/>
    <w:rsid w:val="009B4909"/>
    <w:rsid w:val="009F1B59"/>
    <w:rsid w:val="00A074C3"/>
    <w:rsid w:val="00A55221"/>
    <w:rsid w:val="00A958D2"/>
    <w:rsid w:val="00AA34C3"/>
    <w:rsid w:val="00AA5154"/>
    <w:rsid w:val="00AB5FB0"/>
    <w:rsid w:val="00B26972"/>
    <w:rsid w:val="00B34922"/>
    <w:rsid w:val="00B40ABF"/>
    <w:rsid w:val="00B66E7A"/>
    <w:rsid w:val="00B721CB"/>
    <w:rsid w:val="00B911A6"/>
    <w:rsid w:val="00BC2640"/>
    <w:rsid w:val="00BD6040"/>
    <w:rsid w:val="00C34F05"/>
    <w:rsid w:val="00C536D6"/>
    <w:rsid w:val="00C63665"/>
    <w:rsid w:val="00C9287E"/>
    <w:rsid w:val="00CC007E"/>
    <w:rsid w:val="00CC192B"/>
    <w:rsid w:val="00CC3B38"/>
    <w:rsid w:val="00CD0212"/>
    <w:rsid w:val="00CD0250"/>
    <w:rsid w:val="00CF018B"/>
    <w:rsid w:val="00D45E47"/>
    <w:rsid w:val="00DB0552"/>
    <w:rsid w:val="00DF3300"/>
    <w:rsid w:val="00E201C6"/>
    <w:rsid w:val="00E81789"/>
    <w:rsid w:val="00EB4D7D"/>
    <w:rsid w:val="00F13004"/>
    <w:rsid w:val="00F33911"/>
    <w:rsid w:val="00F8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59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9C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rsid w:val="00145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9C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tandardWeb">
    <w:name w:val="Normal (Web)"/>
    <w:basedOn w:val="Standard"/>
    <w:uiPriority w:val="99"/>
    <w:rsid w:val="001459C3"/>
    <w:pPr>
      <w:spacing w:before="280" w:after="280"/>
    </w:pPr>
  </w:style>
  <w:style w:type="character" w:styleId="Seitenzahl">
    <w:name w:val="page number"/>
    <w:basedOn w:val="Absatz-Standardschriftart"/>
    <w:rsid w:val="001459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9C3"/>
    <w:rPr>
      <w:rFonts w:ascii="Tahoma" w:eastAsia="Times New Roman" w:hAnsi="Tahoma" w:cs="Tahoma"/>
      <w:sz w:val="16"/>
      <w:szCs w:val="16"/>
      <w:lang w:val="cs-CZ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4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4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4F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4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4F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45C"/>
    <w:pPr>
      <w:suppressAutoHyphens w:val="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45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59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9C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rsid w:val="00145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9C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tandardWeb">
    <w:name w:val="Normal (Web)"/>
    <w:basedOn w:val="Standard"/>
    <w:uiPriority w:val="99"/>
    <w:rsid w:val="001459C3"/>
    <w:pPr>
      <w:spacing w:before="280" w:after="280"/>
    </w:pPr>
  </w:style>
  <w:style w:type="character" w:styleId="Seitenzahl">
    <w:name w:val="page number"/>
    <w:basedOn w:val="Absatz-Standardschriftart"/>
    <w:rsid w:val="001459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9C3"/>
    <w:rPr>
      <w:rFonts w:ascii="Tahoma" w:eastAsia="Times New Roman" w:hAnsi="Tahoma" w:cs="Tahoma"/>
      <w:sz w:val="16"/>
      <w:szCs w:val="16"/>
      <w:lang w:val="cs-CZ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4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4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4F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4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4F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45C"/>
    <w:pPr>
      <w:suppressAutoHyphens w:val="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45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Props1.xml><?xml version="1.0" encoding="utf-8"?>
<ds:datastoreItem xmlns:ds="http://schemas.openxmlformats.org/officeDocument/2006/customXml" ds:itemID="{E2A0096D-F8D4-45D9-8DAD-6636FBB9C409}"/>
</file>

<file path=customXml/itemProps2.xml><?xml version="1.0" encoding="utf-8"?>
<ds:datastoreItem xmlns:ds="http://schemas.openxmlformats.org/officeDocument/2006/customXml" ds:itemID="{D63D9280-6BC0-43F3-AA34-A3C0817D8237}"/>
</file>

<file path=customXml/itemProps3.xml><?xml version="1.0" encoding="utf-8"?>
<ds:datastoreItem xmlns:ds="http://schemas.openxmlformats.org/officeDocument/2006/customXml" ds:itemID="{ADB2EC66-47E9-4CC1-9713-E84619310DFB}"/>
</file>

<file path=customXml/itemProps4.xml><?xml version="1.0" encoding="utf-8"?>
<ds:datastoreItem xmlns:ds="http://schemas.openxmlformats.org/officeDocument/2006/customXml" ds:itemID="{E013DD31-D9B2-4ECC-AE9F-31E75FDBE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Obst, Johanna Joy (AA privat)</dc:creator>
  <cp:lastModifiedBy>Rau, Hannah (AA privat)</cp:lastModifiedBy>
  <cp:revision>4</cp:revision>
  <cp:lastPrinted>2016-10-21T13:40:00Z</cp:lastPrinted>
  <dcterms:created xsi:type="dcterms:W3CDTF">2016-10-25T10:38:00Z</dcterms:created>
  <dcterms:modified xsi:type="dcterms:W3CDTF">2016-11-03T08:06:00Z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