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F0" w:rsidRPr="007D3C99" w:rsidRDefault="002268F0" w:rsidP="00163C22">
      <w:pPr>
        <w:tabs>
          <w:tab w:val="left" w:pos="8775"/>
        </w:tabs>
        <w:jc w:val="right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  <w:r w:rsidRPr="007D3C99">
        <w:rPr>
          <w:rFonts w:ascii="Arial" w:hAnsi="Arial" w:cs="Arial"/>
          <w:i/>
          <w:sz w:val="24"/>
          <w:szCs w:val="27"/>
          <w:u w:val="single"/>
          <w:lang w:val="en-GB" w:eastAsia="en-GB"/>
        </w:rPr>
        <w:t>Check against delivery</w:t>
      </w:r>
    </w:p>
    <w:p w:rsidR="002268F0" w:rsidRPr="007D3C99" w:rsidRDefault="002268F0" w:rsidP="002268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7"/>
          <w:lang w:val="en-GB"/>
        </w:rPr>
      </w:pPr>
      <w:r w:rsidRPr="007D3C99">
        <w:rPr>
          <w:rFonts w:ascii="Arial" w:hAnsi="Arial" w:cs="Arial"/>
          <w:noProof/>
          <w:sz w:val="24"/>
          <w:szCs w:val="27"/>
          <w:lang w:val="en-US"/>
        </w:rPr>
        <w:drawing>
          <wp:inline distT="0" distB="0" distL="0" distR="0" wp14:anchorId="711EF59D" wp14:editId="4BC18EFB">
            <wp:extent cx="1524000" cy="1143000"/>
            <wp:effectExtent l="0" t="0" r="0" b="0"/>
            <wp:docPr id="2" name="Picture 2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7D3C99">
        <w:rPr>
          <w:rFonts w:ascii="Arial" w:hAnsi="Arial" w:cs="Arial"/>
          <w:b/>
          <w:bCs/>
          <w:sz w:val="24"/>
          <w:szCs w:val="27"/>
          <w:lang w:val="en-GB"/>
        </w:rPr>
        <w:t>2</w:t>
      </w:r>
      <w:r>
        <w:rPr>
          <w:rFonts w:ascii="Arial" w:hAnsi="Arial" w:cs="Arial"/>
          <w:b/>
          <w:bCs/>
          <w:sz w:val="24"/>
          <w:szCs w:val="27"/>
          <w:lang w:val="en-GB"/>
        </w:rPr>
        <w:t>6</w:t>
      </w:r>
      <w:r w:rsidRPr="007D3C99">
        <w:rPr>
          <w:rFonts w:ascii="Arial" w:hAnsi="Arial" w:cs="Arial"/>
          <w:b/>
          <w:bCs/>
          <w:sz w:val="24"/>
          <w:szCs w:val="27"/>
          <w:vertAlign w:val="superscript"/>
          <w:lang w:val="en-GB"/>
        </w:rPr>
        <w:t>th</w:t>
      </w:r>
      <w:r w:rsidRPr="007D3C99">
        <w:rPr>
          <w:rFonts w:ascii="Arial" w:hAnsi="Arial" w:cs="Arial"/>
          <w:b/>
          <w:bCs/>
          <w:sz w:val="24"/>
          <w:szCs w:val="27"/>
          <w:lang w:val="en-GB"/>
        </w:rPr>
        <w:t xml:space="preserve"> Session of the UPR Working Group</w:t>
      </w: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7D3C99">
        <w:rPr>
          <w:rFonts w:ascii="Arial" w:hAnsi="Arial" w:cs="Arial"/>
          <w:b/>
          <w:bCs/>
          <w:sz w:val="24"/>
          <w:szCs w:val="27"/>
          <w:lang w:val="en-GB"/>
        </w:rPr>
        <w:t>Mongolia</w:t>
      </w:r>
      <w:r>
        <w:rPr>
          <w:rFonts w:ascii="Arial" w:hAnsi="Arial" w:cs="Arial"/>
          <w:b/>
          <w:bCs/>
          <w:sz w:val="24"/>
          <w:szCs w:val="27"/>
          <w:lang w:val="en-GB"/>
        </w:rPr>
        <w:t>’s statement at the Review of Togo</w:t>
      </w: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>
        <w:rPr>
          <w:rFonts w:ascii="Arial" w:hAnsi="Arial" w:cs="Arial"/>
          <w:b/>
          <w:bCs/>
          <w:sz w:val="24"/>
          <w:szCs w:val="27"/>
          <w:lang w:val="en-GB"/>
        </w:rPr>
        <w:t>October 31</w:t>
      </w:r>
      <w:r w:rsidRPr="007D3C99">
        <w:rPr>
          <w:rFonts w:ascii="Arial" w:hAnsi="Arial" w:cs="Arial"/>
          <w:b/>
          <w:bCs/>
          <w:sz w:val="24"/>
          <w:szCs w:val="27"/>
          <w:lang w:val="en-GB"/>
        </w:rPr>
        <w:t>, 2016</w:t>
      </w: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7"/>
          <w:lang w:val="en-US"/>
        </w:rPr>
      </w:pPr>
      <w:r w:rsidRPr="007D3C99">
        <w:rPr>
          <w:rFonts w:ascii="Arial" w:hAnsi="Arial" w:cs="Arial"/>
          <w:sz w:val="24"/>
          <w:szCs w:val="27"/>
          <w:lang w:val="en-US"/>
        </w:rPr>
        <w:t>Mr. President,</w:t>
      </w:r>
    </w:p>
    <w:p w:rsidR="002268F0" w:rsidRPr="007D3C99" w:rsidRDefault="002268F0" w:rsidP="00226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7"/>
          <w:lang w:val="en-US"/>
        </w:rPr>
      </w:pP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>While joining others in welcoming the delegation of Togo to the 26</w:t>
      </w:r>
      <w:r w:rsidRPr="00014A85">
        <w:rPr>
          <w:rFonts w:ascii="Arial" w:hAnsi="Arial" w:cs="Arial"/>
          <w:sz w:val="24"/>
          <w:szCs w:val="27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7"/>
          <w:lang w:val="en-US"/>
        </w:rPr>
        <w:t xml:space="preserve"> Session of the UPR’s Working Group, Mongolia extends its appreciation for Togo’s comprehensive national report on the situation of human rights. </w:t>
      </w: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  <w:lang w:val="en-US"/>
        </w:rPr>
      </w:pP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>Mongolia notes the steps taken by th</w:t>
      </w:r>
      <w:bookmarkStart w:id="0" w:name="_GoBack"/>
      <w:bookmarkEnd w:id="0"/>
      <w:r>
        <w:rPr>
          <w:rFonts w:ascii="Arial" w:hAnsi="Arial" w:cs="Arial"/>
          <w:sz w:val="24"/>
          <w:szCs w:val="27"/>
          <w:lang w:val="en-US"/>
        </w:rPr>
        <w:t xml:space="preserve">e Government of Togo to eliminate discrimination against women, and important changes made to the relevant domestic laws to punish perpetrators of gender-based violence and trafficking in women. </w:t>
      </w:r>
      <w:r w:rsidR="00163C22">
        <w:rPr>
          <w:rFonts w:ascii="Arial" w:hAnsi="Arial" w:cs="Arial"/>
          <w:sz w:val="24"/>
          <w:szCs w:val="27"/>
          <w:lang w:val="en-US"/>
        </w:rPr>
        <w:t>Furthermore</w:t>
      </w:r>
      <w:r w:rsidR="0065614A">
        <w:rPr>
          <w:rFonts w:ascii="Arial" w:hAnsi="Arial" w:cs="Arial"/>
          <w:sz w:val="24"/>
          <w:szCs w:val="24"/>
        </w:rPr>
        <w:t xml:space="preserve"> we welcome</w:t>
      </w:r>
      <w:r>
        <w:rPr>
          <w:rFonts w:ascii="Arial" w:hAnsi="Arial" w:cs="Arial"/>
          <w:sz w:val="24"/>
          <w:szCs w:val="27"/>
          <w:lang w:val="en-US"/>
        </w:rPr>
        <w:t xml:space="preserve"> its successful cooperation with UNICEF and other international organizations in combatting violence, abuse and sexual exploitation of children. It is also noteworthy that the country is implementing a set of measures to protect and promote the rights of persons with disabilities, as well as ethnic and religious minorities.    </w:t>
      </w: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  <w:lang w:val="en-US"/>
        </w:rPr>
      </w:pP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 xml:space="preserve">In conclusion, Mongolia recommends Togo to accelerate its ratification process of </w:t>
      </w:r>
      <w:r w:rsidRPr="00C451A0">
        <w:rPr>
          <w:rFonts w:ascii="Arial" w:hAnsi="Arial" w:cs="Arial"/>
          <w:sz w:val="24"/>
          <w:szCs w:val="24"/>
          <w:lang w:val="en-US"/>
        </w:rPr>
        <w:t xml:space="preserve">the Optional Protocol to the </w:t>
      </w:r>
      <w:r w:rsidRPr="00C451A0">
        <w:rPr>
          <w:rFonts w:ascii="Arial" w:hAnsi="Arial" w:cs="Arial"/>
          <w:bCs/>
          <w:sz w:val="24"/>
          <w:szCs w:val="24"/>
        </w:rPr>
        <w:t>Convention on the Elimination of All Forms of Discrimination against Women</w:t>
      </w:r>
      <w:r w:rsidR="0065614A">
        <w:rPr>
          <w:rFonts w:ascii="Arial" w:hAnsi="Arial" w:cs="Arial"/>
          <w:bCs/>
          <w:sz w:val="24"/>
          <w:szCs w:val="24"/>
        </w:rPr>
        <w:t xml:space="preserve"> and the Optional Protocol to the International Covenant on Economic, Social and Cultural rights.</w:t>
      </w: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 xml:space="preserve">  </w:t>
      </w: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</w:p>
    <w:p w:rsidR="002268F0" w:rsidRDefault="002268F0" w:rsidP="0022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 xml:space="preserve">I thank you, Mr. President. </w:t>
      </w: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163C22" w:rsidRDefault="00163C22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C8057B" w:rsidRDefault="00C8057B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C8057B" w:rsidRDefault="00C8057B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p w:rsidR="002268F0" w:rsidRDefault="002268F0" w:rsidP="008971B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</w:p>
    <w:sectPr w:rsidR="002268F0" w:rsidSect="008E7F3C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6E" w:rsidRDefault="00D9436E" w:rsidP="0091467E">
      <w:pPr>
        <w:spacing w:after="0" w:line="240" w:lineRule="auto"/>
      </w:pPr>
      <w:r>
        <w:separator/>
      </w:r>
    </w:p>
  </w:endnote>
  <w:endnote w:type="continuationSeparator" w:id="0">
    <w:p w:rsidR="00D9436E" w:rsidRDefault="00D9436E" w:rsidP="0091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6E" w:rsidRDefault="00D9436E" w:rsidP="0091467E">
      <w:pPr>
        <w:spacing w:after="0" w:line="240" w:lineRule="auto"/>
      </w:pPr>
      <w:r>
        <w:separator/>
      </w:r>
    </w:p>
  </w:footnote>
  <w:footnote w:type="continuationSeparator" w:id="0">
    <w:p w:rsidR="00D9436E" w:rsidRDefault="00D9436E" w:rsidP="0091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9"/>
    <w:rsid w:val="00014A85"/>
    <w:rsid w:val="00053E7F"/>
    <w:rsid w:val="00087F99"/>
    <w:rsid w:val="00163C22"/>
    <w:rsid w:val="00174D59"/>
    <w:rsid w:val="0018424D"/>
    <w:rsid w:val="00191B81"/>
    <w:rsid w:val="001D1385"/>
    <w:rsid w:val="002268F0"/>
    <w:rsid w:val="0024018E"/>
    <w:rsid w:val="003C2EA3"/>
    <w:rsid w:val="003D500C"/>
    <w:rsid w:val="004949AC"/>
    <w:rsid w:val="004B3B79"/>
    <w:rsid w:val="004E1E5F"/>
    <w:rsid w:val="00572A8B"/>
    <w:rsid w:val="005B22E4"/>
    <w:rsid w:val="00626190"/>
    <w:rsid w:val="0065576F"/>
    <w:rsid w:val="0065614A"/>
    <w:rsid w:val="00673481"/>
    <w:rsid w:val="00681EF2"/>
    <w:rsid w:val="006872E8"/>
    <w:rsid w:val="006A47C2"/>
    <w:rsid w:val="00703A40"/>
    <w:rsid w:val="007145CE"/>
    <w:rsid w:val="00720A56"/>
    <w:rsid w:val="00765B3C"/>
    <w:rsid w:val="00830E77"/>
    <w:rsid w:val="00833F16"/>
    <w:rsid w:val="008971B9"/>
    <w:rsid w:val="008E514B"/>
    <w:rsid w:val="0091467E"/>
    <w:rsid w:val="009358DA"/>
    <w:rsid w:val="00964DA4"/>
    <w:rsid w:val="00972D07"/>
    <w:rsid w:val="00993A9C"/>
    <w:rsid w:val="009D41CD"/>
    <w:rsid w:val="00A63F4E"/>
    <w:rsid w:val="00B17A8E"/>
    <w:rsid w:val="00B475BE"/>
    <w:rsid w:val="00B64C95"/>
    <w:rsid w:val="00B83877"/>
    <w:rsid w:val="00B93C58"/>
    <w:rsid w:val="00BB734C"/>
    <w:rsid w:val="00C044BE"/>
    <w:rsid w:val="00C44C26"/>
    <w:rsid w:val="00C451A0"/>
    <w:rsid w:val="00C50D1D"/>
    <w:rsid w:val="00C64F19"/>
    <w:rsid w:val="00C8057B"/>
    <w:rsid w:val="00C95A40"/>
    <w:rsid w:val="00CB4DF2"/>
    <w:rsid w:val="00CC5743"/>
    <w:rsid w:val="00CD4D5F"/>
    <w:rsid w:val="00D113A4"/>
    <w:rsid w:val="00D3267A"/>
    <w:rsid w:val="00D64039"/>
    <w:rsid w:val="00D9436E"/>
    <w:rsid w:val="00D974D3"/>
    <w:rsid w:val="00DB0622"/>
    <w:rsid w:val="00DB7C89"/>
    <w:rsid w:val="00E16B83"/>
    <w:rsid w:val="00E903CA"/>
    <w:rsid w:val="00F23B80"/>
    <w:rsid w:val="00F279A1"/>
    <w:rsid w:val="00F4269C"/>
    <w:rsid w:val="00FB16BD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9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7E"/>
    <w:rPr>
      <w:rFonts w:ascii="Calibri" w:eastAsia="Calibri" w:hAnsi="Calibri" w:cs="Times New Roman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7E"/>
    <w:rPr>
      <w:rFonts w:ascii="Calibri" w:eastAsia="Calibri" w:hAnsi="Calibri" w:cs="Times New Roman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C2"/>
    <w:rPr>
      <w:rFonts w:ascii="Tahoma" w:eastAsia="Calibri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9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7E"/>
    <w:rPr>
      <w:rFonts w:ascii="Calibri" w:eastAsia="Calibri" w:hAnsi="Calibri" w:cs="Times New Roman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7E"/>
    <w:rPr>
      <w:rFonts w:ascii="Calibri" w:eastAsia="Calibri" w:hAnsi="Calibri" w:cs="Times New Roman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C2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Props1.xml><?xml version="1.0" encoding="utf-8"?>
<ds:datastoreItem xmlns:ds="http://schemas.openxmlformats.org/officeDocument/2006/customXml" ds:itemID="{5400C91F-0737-492F-A63A-9F4BC6B80128}"/>
</file>

<file path=customXml/itemProps2.xml><?xml version="1.0" encoding="utf-8"?>
<ds:datastoreItem xmlns:ds="http://schemas.openxmlformats.org/officeDocument/2006/customXml" ds:itemID="{3637FE40-BD3C-4DB7-A193-89FE96E6A092}"/>
</file>

<file path=customXml/itemProps3.xml><?xml version="1.0" encoding="utf-8"?>
<ds:datastoreItem xmlns:ds="http://schemas.openxmlformats.org/officeDocument/2006/customXml" ds:itemID="{4876B91C-B66F-4FB1-923A-5478526A4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</dc:title>
  <dc:creator>Batzorig Enkhbold</dc:creator>
  <cp:lastModifiedBy>pc11</cp:lastModifiedBy>
  <cp:revision>9</cp:revision>
  <cp:lastPrinted>2016-10-26T08:06:00Z</cp:lastPrinted>
  <dcterms:created xsi:type="dcterms:W3CDTF">2016-10-26T08:17:00Z</dcterms:created>
  <dcterms:modified xsi:type="dcterms:W3CDTF">2016-10-27T14:20:00Z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