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E7" w:rsidRDefault="00A068E7" w:rsidP="00A068E7">
      <w:pPr>
        <w:jc w:val="center"/>
        <w:outlineLvl w:val="0"/>
        <w:rPr>
          <w:lang w:eastAsia="zh-CN" w:bidi="my-MM"/>
        </w:rPr>
      </w:pPr>
      <w:r w:rsidRPr="002C7063">
        <w:rPr>
          <w:noProof/>
          <w:lang w:eastAsia="zh-CN" w:bidi="my-MM"/>
        </w:rPr>
        <w:drawing>
          <wp:inline distT="0" distB="0" distL="0" distR="0">
            <wp:extent cx="2781300" cy="1085850"/>
            <wp:effectExtent l="0" t="0" r="0" b="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A068E7" w:rsidRDefault="00A068E7" w:rsidP="00A068E7">
      <w:pPr>
        <w:jc w:val="center"/>
        <w:outlineLvl w:val="0"/>
        <w:rPr>
          <w:rFonts w:ascii="Calibri" w:hAnsi="Calibri"/>
          <w:lang w:val="en-GB" w:eastAsia="zh-CN" w:bidi="my-MM"/>
        </w:rPr>
      </w:pPr>
    </w:p>
    <w:p w:rsidR="00A068E7" w:rsidRPr="00AD03BA" w:rsidRDefault="00A068E7" w:rsidP="00A068E7">
      <w:pPr>
        <w:ind w:left="-567" w:right="-285"/>
        <w:jc w:val="center"/>
        <w:outlineLvl w:val="0"/>
        <w:rPr>
          <w:rFonts w:ascii="Calibri" w:hAnsi="Calibri"/>
          <w:sz w:val="28"/>
          <w:szCs w:val="28"/>
          <w:lang w:val="en-GB" w:eastAsia="zh-CN" w:bidi="my-MM"/>
        </w:rPr>
      </w:pPr>
      <w:r w:rsidRPr="00AD03BA">
        <w:rPr>
          <w:rFonts w:ascii="Calibri" w:hAnsi="Calibri"/>
          <w:sz w:val="28"/>
          <w:szCs w:val="28"/>
          <w:lang w:val="en-GB" w:eastAsia="zh-CN" w:bidi="my-MM"/>
        </w:rPr>
        <w:t xml:space="preserve">STATEMENT </w:t>
      </w:r>
      <w:r w:rsidRPr="00AD03BA">
        <w:rPr>
          <w:rFonts w:ascii="Calibri" w:hAnsi="Calibri"/>
          <w:sz w:val="28"/>
          <w:szCs w:val="28"/>
          <w:lang w:val="en-GB" w:eastAsia="zh-CN" w:bidi="my-MM"/>
        </w:rPr>
        <w:br/>
      </w:r>
    </w:p>
    <w:p w:rsidR="00A068E7" w:rsidRPr="00AD03BA" w:rsidRDefault="00A068E7" w:rsidP="00A068E7">
      <w:pPr>
        <w:ind w:left="-567" w:right="-285"/>
        <w:jc w:val="center"/>
        <w:outlineLvl w:val="0"/>
        <w:rPr>
          <w:rFonts w:ascii="Calibri" w:hAnsi="Calibri"/>
          <w:b/>
          <w:bCs/>
          <w:sz w:val="28"/>
          <w:szCs w:val="28"/>
          <w:lang w:val="en-GB"/>
        </w:rPr>
      </w:pPr>
      <w:r>
        <w:rPr>
          <w:rFonts w:ascii="Calibri" w:hAnsi="Calibri"/>
          <w:b/>
          <w:bCs/>
          <w:sz w:val="28"/>
          <w:szCs w:val="28"/>
          <w:lang w:val="en-GB"/>
        </w:rPr>
        <w:t>Universal Periodic Review 26</w:t>
      </w:r>
      <w:r w:rsidRPr="00A068E7">
        <w:rPr>
          <w:rFonts w:ascii="Calibri" w:hAnsi="Calibri"/>
          <w:b/>
          <w:bCs/>
          <w:sz w:val="28"/>
          <w:szCs w:val="28"/>
          <w:vertAlign w:val="superscript"/>
          <w:lang w:val="en-GB"/>
        </w:rPr>
        <w:t>th</w:t>
      </w:r>
      <w:r w:rsidRPr="00AD03BA">
        <w:rPr>
          <w:rFonts w:ascii="Calibri" w:hAnsi="Calibri"/>
          <w:b/>
          <w:bCs/>
          <w:sz w:val="28"/>
          <w:szCs w:val="28"/>
          <w:lang w:val="en-GB"/>
        </w:rPr>
        <w:t xml:space="preserve"> Session. </w:t>
      </w:r>
      <w:r>
        <w:rPr>
          <w:rFonts w:ascii="Calibri" w:hAnsi="Calibri"/>
          <w:b/>
          <w:bCs/>
          <w:sz w:val="28"/>
          <w:szCs w:val="28"/>
          <w:lang w:val="en-GB"/>
        </w:rPr>
        <w:t>Review of Syrian Arab Republic.</w:t>
      </w:r>
    </w:p>
    <w:p w:rsidR="00A068E7" w:rsidRPr="00AD03BA" w:rsidRDefault="00A068E7" w:rsidP="00A068E7">
      <w:pPr>
        <w:ind w:left="-567" w:right="-285"/>
        <w:jc w:val="center"/>
        <w:outlineLvl w:val="0"/>
        <w:rPr>
          <w:rFonts w:ascii="Calibri" w:hAnsi="Calibri"/>
          <w:b/>
          <w:bCs/>
          <w:sz w:val="28"/>
          <w:szCs w:val="28"/>
          <w:lang w:val="en-GB"/>
        </w:rPr>
      </w:pPr>
    </w:p>
    <w:p w:rsidR="00A068E7" w:rsidRPr="00D2140B" w:rsidRDefault="00A068E7" w:rsidP="00A068E7">
      <w:pPr>
        <w:ind w:left="-567" w:right="-285"/>
        <w:jc w:val="center"/>
        <w:outlineLvl w:val="0"/>
        <w:rPr>
          <w:rFonts w:ascii="Calibri" w:hAnsi="Calibri"/>
          <w:b/>
          <w:bCs/>
          <w:lang w:val="en-GB"/>
        </w:rPr>
      </w:pPr>
      <w:r>
        <w:rPr>
          <w:rFonts w:ascii="Calibri" w:hAnsi="Calibri"/>
          <w:b/>
          <w:bCs/>
          <w:lang w:val="en-GB"/>
        </w:rPr>
        <w:t>31 October 2016</w:t>
      </w:r>
      <w:bookmarkStart w:id="0" w:name="_GoBack"/>
      <w:bookmarkEnd w:id="0"/>
    </w:p>
    <w:p w:rsidR="00A068E7" w:rsidRPr="00D2140B" w:rsidRDefault="00A068E7" w:rsidP="00A068E7">
      <w:pPr>
        <w:spacing w:line="276" w:lineRule="auto"/>
        <w:jc w:val="center"/>
        <w:outlineLvl w:val="0"/>
        <w:rPr>
          <w:rFonts w:ascii="Calibri" w:hAnsi="Calibri"/>
          <w:lang w:val="en-GB"/>
        </w:rPr>
      </w:pPr>
    </w:p>
    <w:p w:rsidR="00A068E7" w:rsidRDefault="00A068E7" w:rsidP="00A068E7">
      <w:pPr>
        <w:pStyle w:val="NormalWeb"/>
        <w:spacing w:line="360" w:lineRule="auto"/>
        <w:rPr>
          <w:rFonts w:asciiTheme="majorHAnsi" w:hAnsiTheme="majorHAnsi" w:cstheme="majorHAnsi"/>
          <w:color w:val="333333"/>
          <w:sz w:val="22"/>
          <w:szCs w:val="22"/>
          <w:lang w:val="en"/>
        </w:rPr>
      </w:pPr>
      <w:r>
        <w:rPr>
          <w:rFonts w:asciiTheme="majorHAnsi" w:hAnsiTheme="majorHAnsi" w:cstheme="majorHAnsi"/>
          <w:color w:val="333333"/>
          <w:sz w:val="22"/>
          <w:szCs w:val="22"/>
          <w:lang w:val="en"/>
        </w:rPr>
        <w:t>President,</w:t>
      </w:r>
    </w:p>
    <w:p w:rsidR="00A068E7" w:rsidRPr="00023342" w:rsidRDefault="00A068E7" w:rsidP="00A068E7">
      <w:pPr>
        <w:pStyle w:val="NormalWeb"/>
        <w:spacing w:line="360" w:lineRule="auto"/>
        <w:rPr>
          <w:rFonts w:asciiTheme="majorHAnsi" w:hAnsiTheme="majorHAnsi" w:cstheme="majorHAnsi"/>
          <w:color w:val="333333"/>
          <w:sz w:val="22"/>
          <w:szCs w:val="22"/>
          <w:lang w:val="en"/>
        </w:rPr>
      </w:pPr>
      <w:r w:rsidRPr="00023342">
        <w:rPr>
          <w:rFonts w:asciiTheme="majorHAnsi" w:hAnsiTheme="majorHAnsi" w:cstheme="majorHAnsi"/>
          <w:color w:val="333333"/>
          <w:sz w:val="22"/>
          <w:szCs w:val="22"/>
          <w:lang w:val="en"/>
        </w:rPr>
        <w:t xml:space="preserve">Norway </w:t>
      </w:r>
      <w:r>
        <w:rPr>
          <w:rFonts w:asciiTheme="majorHAnsi" w:hAnsiTheme="majorHAnsi" w:cstheme="majorHAnsi"/>
          <w:color w:val="333333"/>
          <w:sz w:val="22"/>
          <w:szCs w:val="22"/>
          <w:lang w:val="en"/>
        </w:rPr>
        <w:t>welcomes</w:t>
      </w:r>
      <w:r w:rsidRPr="00023342">
        <w:rPr>
          <w:rFonts w:asciiTheme="majorHAnsi" w:hAnsiTheme="majorHAnsi" w:cstheme="majorHAnsi"/>
          <w:i/>
          <w:color w:val="333333"/>
          <w:sz w:val="22"/>
          <w:szCs w:val="22"/>
          <w:lang w:val="en"/>
        </w:rPr>
        <w:t xml:space="preserve"> </w:t>
      </w:r>
      <w:r w:rsidRPr="00023342">
        <w:rPr>
          <w:rFonts w:asciiTheme="majorHAnsi" w:hAnsiTheme="majorHAnsi" w:cstheme="majorHAnsi"/>
          <w:color w:val="333333"/>
          <w:sz w:val="22"/>
          <w:szCs w:val="22"/>
          <w:lang w:val="en"/>
        </w:rPr>
        <w:t>the Syrian delegation</w:t>
      </w:r>
      <w:r>
        <w:rPr>
          <w:rFonts w:asciiTheme="majorHAnsi" w:hAnsiTheme="majorHAnsi" w:cstheme="majorHAnsi"/>
          <w:color w:val="333333"/>
          <w:sz w:val="22"/>
          <w:szCs w:val="22"/>
          <w:lang w:val="en"/>
        </w:rPr>
        <w:t>.</w:t>
      </w:r>
    </w:p>
    <w:p w:rsidR="00A068E7" w:rsidRPr="00D70A64" w:rsidRDefault="00A068E7" w:rsidP="00A068E7">
      <w:pPr>
        <w:pStyle w:val="NormalWeb"/>
        <w:spacing w:line="360" w:lineRule="auto"/>
        <w:rPr>
          <w:rFonts w:asciiTheme="majorHAnsi" w:hAnsiTheme="majorHAnsi" w:cstheme="majorHAnsi"/>
          <w:sz w:val="22"/>
          <w:szCs w:val="22"/>
          <w:lang w:val="en-US"/>
        </w:rPr>
      </w:pPr>
      <w:r w:rsidRPr="00023342">
        <w:rPr>
          <w:rFonts w:asciiTheme="majorHAnsi" w:hAnsiTheme="majorHAnsi" w:cstheme="majorHAnsi"/>
          <w:color w:val="333333"/>
          <w:sz w:val="22"/>
          <w:szCs w:val="22"/>
          <w:lang w:val="en"/>
        </w:rPr>
        <w:t xml:space="preserve">We are extremely concerned about the </w:t>
      </w:r>
      <w:r>
        <w:rPr>
          <w:rFonts w:asciiTheme="majorHAnsi" w:hAnsiTheme="majorHAnsi" w:cstheme="majorHAnsi"/>
          <w:color w:val="333333"/>
          <w:sz w:val="22"/>
          <w:szCs w:val="22"/>
          <w:lang w:val="en"/>
        </w:rPr>
        <w:t xml:space="preserve">many reports, of </w:t>
      </w:r>
      <w:r w:rsidRPr="00023342">
        <w:rPr>
          <w:rFonts w:asciiTheme="majorHAnsi" w:hAnsiTheme="majorHAnsi" w:cstheme="majorHAnsi"/>
          <w:sz w:val="22"/>
          <w:szCs w:val="22"/>
          <w:lang w:val="en-US"/>
        </w:rPr>
        <w:t xml:space="preserve">systematic and gross violations of </w:t>
      </w:r>
      <w:r>
        <w:rPr>
          <w:rFonts w:asciiTheme="majorHAnsi" w:hAnsiTheme="majorHAnsi" w:cstheme="majorHAnsi"/>
          <w:sz w:val="22"/>
          <w:szCs w:val="22"/>
          <w:lang w:val="en-US"/>
        </w:rPr>
        <w:t xml:space="preserve">international humanitarian law and </w:t>
      </w:r>
      <w:r w:rsidRPr="00023342">
        <w:rPr>
          <w:rFonts w:asciiTheme="majorHAnsi" w:hAnsiTheme="majorHAnsi" w:cstheme="majorHAnsi"/>
          <w:sz w:val="22"/>
          <w:szCs w:val="22"/>
          <w:lang w:val="en-US"/>
        </w:rPr>
        <w:t xml:space="preserve">human rights </w:t>
      </w:r>
      <w:r>
        <w:rPr>
          <w:rFonts w:asciiTheme="majorHAnsi" w:hAnsiTheme="majorHAnsi" w:cstheme="majorHAnsi"/>
          <w:sz w:val="22"/>
          <w:szCs w:val="22"/>
          <w:lang w:val="en-US"/>
        </w:rPr>
        <w:t>law b</w:t>
      </w:r>
      <w:r w:rsidRPr="00023342">
        <w:rPr>
          <w:rFonts w:asciiTheme="majorHAnsi" w:hAnsiTheme="majorHAnsi" w:cstheme="majorHAnsi"/>
          <w:sz w:val="22"/>
          <w:szCs w:val="22"/>
          <w:lang w:val="en-US"/>
        </w:rPr>
        <w:t xml:space="preserve">y the authorities throughout the </w:t>
      </w:r>
      <w:r>
        <w:rPr>
          <w:rFonts w:asciiTheme="majorHAnsi" w:hAnsiTheme="majorHAnsi" w:cstheme="majorHAnsi"/>
          <w:sz w:val="22"/>
          <w:szCs w:val="22"/>
          <w:lang w:val="en-US"/>
        </w:rPr>
        <w:t>Syrian Arab Republic</w:t>
      </w:r>
      <w:r w:rsidRPr="00023342">
        <w:rPr>
          <w:rFonts w:asciiTheme="majorHAnsi" w:hAnsiTheme="majorHAnsi" w:cstheme="majorHAnsi"/>
          <w:sz w:val="22"/>
          <w:szCs w:val="22"/>
          <w:lang w:val="en-US"/>
        </w:rPr>
        <w:t xml:space="preserve">. </w:t>
      </w:r>
    </w:p>
    <w:p w:rsidR="00A068E7" w:rsidRDefault="00A068E7" w:rsidP="00A068E7">
      <w:pPr>
        <w:pStyle w:val="NormalWeb"/>
        <w:spacing w:line="360" w:lineRule="auto"/>
        <w:rPr>
          <w:rFonts w:asciiTheme="majorHAnsi" w:hAnsiTheme="majorHAnsi" w:cstheme="majorHAnsi"/>
          <w:color w:val="333333"/>
          <w:sz w:val="22"/>
          <w:szCs w:val="22"/>
          <w:lang w:val="en"/>
        </w:rPr>
      </w:pPr>
      <w:r w:rsidRPr="00023342">
        <w:rPr>
          <w:rFonts w:asciiTheme="majorHAnsi" w:hAnsiTheme="majorHAnsi" w:cstheme="majorHAnsi"/>
          <w:color w:val="333333"/>
          <w:sz w:val="22"/>
          <w:szCs w:val="22"/>
          <w:lang w:val="en"/>
        </w:rPr>
        <w:t>Norway recommends:</w:t>
      </w:r>
    </w:p>
    <w:p w:rsidR="00A068E7" w:rsidRPr="00023342" w:rsidRDefault="00A068E7" w:rsidP="00A068E7">
      <w:pPr>
        <w:pStyle w:val="NormalWeb"/>
        <w:spacing w:line="360" w:lineRule="auto"/>
        <w:rPr>
          <w:rFonts w:asciiTheme="majorHAnsi" w:hAnsiTheme="majorHAnsi" w:cstheme="majorHAnsi"/>
          <w:color w:val="333333"/>
          <w:sz w:val="22"/>
          <w:szCs w:val="22"/>
          <w:lang w:val="en"/>
        </w:rPr>
      </w:pPr>
      <w:r>
        <w:rPr>
          <w:rFonts w:asciiTheme="majorHAnsi" w:hAnsiTheme="majorHAnsi" w:cstheme="majorHAnsi"/>
          <w:color w:val="333333"/>
          <w:sz w:val="22"/>
          <w:szCs w:val="22"/>
          <w:lang w:val="en"/>
        </w:rPr>
        <w:t xml:space="preserve">1. </w:t>
      </w:r>
      <w:r w:rsidRPr="00023342">
        <w:rPr>
          <w:rFonts w:asciiTheme="majorHAnsi" w:hAnsiTheme="majorHAnsi" w:cstheme="majorHAnsi"/>
          <w:color w:val="333333"/>
          <w:sz w:val="22"/>
          <w:szCs w:val="22"/>
          <w:lang w:val="en"/>
        </w:rPr>
        <w:t xml:space="preserve"> An immediate cessation of all </w:t>
      </w:r>
      <w:r>
        <w:rPr>
          <w:rFonts w:asciiTheme="majorHAnsi" w:hAnsiTheme="majorHAnsi" w:cstheme="majorHAnsi"/>
          <w:color w:val="333333"/>
          <w:sz w:val="22"/>
          <w:szCs w:val="22"/>
          <w:lang w:val="en"/>
        </w:rPr>
        <w:t>aerial bombardments over Aleppo.</w:t>
      </w:r>
      <w:r w:rsidRPr="00023342">
        <w:rPr>
          <w:rFonts w:asciiTheme="majorHAnsi" w:hAnsiTheme="majorHAnsi" w:cstheme="majorHAnsi"/>
          <w:color w:val="333333"/>
          <w:sz w:val="22"/>
          <w:szCs w:val="22"/>
          <w:lang w:val="en"/>
        </w:rPr>
        <w:t xml:space="preserve"> </w:t>
      </w:r>
    </w:p>
    <w:p w:rsidR="00A068E7" w:rsidRPr="00023342" w:rsidRDefault="00A068E7" w:rsidP="00A068E7">
      <w:pPr>
        <w:pStyle w:val="NormalWeb"/>
        <w:spacing w:line="360" w:lineRule="auto"/>
        <w:rPr>
          <w:rFonts w:asciiTheme="majorHAnsi" w:hAnsiTheme="majorHAnsi" w:cstheme="majorHAnsi"/>
          <w:color w:val="333333"/>
          <w:sz w:val="22"/>
          <w:szCs w:val="22"/>
          <w:lang w:val="en"/>
        </w:rPr>
      </w:pPr>
      <w:r w:rsidRPr="00023342">
        <w:rPr>
          <w:rFonts w:asciiTheme="majorHAnsi" w:hAnsiTheme="majorHAnsi" w:cstheme="majorHAnsi"/>
          <w:color w:val="333333"/>
          <w:sz w:val="22"/>
          <w:szCs w:val="22"/>
          <w:lang w:val="en"/>
        </w:rPr>
        <w:t xml:space="preserve">2. That the Syrian </w:t>
      </w:r>
      <w:r>
        <w:rPr>
          <w:rFonts w:asciiTheme="majorHAnsi" w:hAnsiTheme="majorHAnsi" w:cstheme="majorHAnsi"/>
          <w:color w:val="333333"/>
          <w:sz w:val="22"/>
          <w:szCs w:val="22"/>
          <w:lang w:val="en"/>
        </w:rPr>
        <w:t>government provide immediate, full, unhindered and sustained</w:t>
      </w:r>
      <w:r w:rsidRPr="00023342">
        <w:rPr>
          <w:rFonts w:asciiTheme="majorHAnsi" w:hAnsiTheme="majorHAnsi" w:cstheme="majorHAnsi"/>
          <w:color w:val="333333"/>
          <w:sz w:val="22"/>
          <w:szCs w:val="22"/>
          <w:lang w:val="en"/>
        </w:rPr>
        <w:t xml:space="preserve"> </w:t>
      </w:r>
      <w:r>
        <w:rPr>
          <w:rFonts w:asciiTheme="majorHAnsi" w:hAnsiTheme="majorHAnsi" w:cstheme="majorHAnsi"/>
          <w:color w:val="333333"/>
          <w:sz w:val="22"/>
          <w:szCs w:val="22"/>
          <w:lang w:val="en"/>
        </w:rPr>
        <w:t xml:space="preserve">humanitarian </w:t>
      </w:r>
      <w:r w:rsidRPr="00023342">
        <w:rPr>
          <w:rFonts w:asciiTheme="majorHAnsi" w:hAnsiTheme="majorHAnsi" w:cstheme="majorHAnsi"/>
          <w:color w:val="333333"/>
          <w:sz w:val="22"/>
          <w:szCs w:val="22"/>
          <w:lang w:val="en"/>
        </w:rPr>
        <w:t>access</w:t>
      </w:r>
      <w:r>
        <w:rPr>
          <w:rFonts w:asciiTheme="majorHAnsi" w:hAnsiTheme="majorHAnsi" w:cstheme="majorHAnsi"/>
          <w:color w:val="333333"/>
          <w:sz w:val="22"/>
          <w:szCs w:val="22"/>
          <w:lang w:val="en"/>
        </w:rPr>
        <w:t xml:space="preserve"> to the country.</w:t>
      </w:r>
    </w:p>
    <w:p w:rsidR="00A068E7" w:rsidRDefault="00A068E7" w:rsidP="00A068E7">
      <w:pPr>
        <w:pStyle w:val="NormalWeb"/>
        <w:spacing w:line="360" w:lineRule="auto"/>
        <w:rPr>
          <w:rFonts w:asciiTheme="majorHAnsi" w:hAnsiTheme="majorHAnsi" w:cstheme="majorHAnsi"/>
          <w:sz w:val="22"/>
          <w:szCs w:val="22"/>
          <w:lang w:val="en-US"/>
        </w:rPr>
      </w:pPr>
      <w:r w:rsidRPr="00023342">
        <w:rPr>
          <w:rFonts w:asciiTheme="majorHAnsi" w:hAnsiTheme="majorHAnsi" w:cstheme="majorHAnsi"/>
          <w:color w:val="333333"/>
          <w:sz w:val="22"/>
          <w:szCs w:val="22"/>
          <w:lang w:val="en"/>
        </w:rPr>
        <w:t xml:space="preserve">3. An immediate end to all acts </w:t>
      </w:r>
      <w:proofErr w:type="gramStart"/>
      <w:r w:rsidRPr="00023342">
        <w:rPr>
          <w:rFonts w:asciiTheme="majorHAnsi" w:hAnsiTheme="majorHAnsi" w:cstheme="majorHAnsi"/>
          <w:color w:val="333333"/>
          <w:sz w:val="22"/>
          <w:szCs w:val="22"/>
          <w:lang w:val="en"/>
        </w:rPr>
        <w:t>of torture and to stop the arrests of human rights defenders, journalists and political dissidents</w:t>
      </w:r>
      <w:proofErr w:type="gramEnd"/>
      <w:r>
        <w:rPr>
          <w:rFonts w:asciiTheme="majorHAnsi" w:hAnsiTheme="majorHAnsi" w:cstheme="majorHAnsi"/>
          <w:color w:val="333333"/>
          <w:sz w:val="22"/>
          <w:szCs w:val="22"/>
          <w:lang w:val="en"/>
        </w:rPr>
        <w:t>.</w:t>
      </w:r>
    </w:p>
    <w:p w:rsidR="00A068E7" w:rsidRDefault="00A068E7" w:rsidP="00A068E7">
      <w:pPr>
        <w:pStyle w:val="NormalWeb"/>
        <w:spacing w:line="360" w:lineRule="auto"/>
        <w:rPr>
          <w:rFonts w:asciiTheme="majorHAnsi" w:hAnsiTheme="majorHAnsi" w:cstheme="majorHAnsi"/>
          <w:color w:val="333333"/>
          <w:sz w:val="22"/>
          <w:szCs w:val="22"/>
          <w:lang w:val="en"/>
        </w:rPr>
      </w:pPr>
      <w:r>
        <w:rPr>
          <w:rFonts w:asciiTheme="majorHAnsi" w:hAnsiTheme="majorHAnsi" w:cstheme="majorHAnsi"/>
          <w:sz w:val="22"/>
          <w:szCs w:val="22"/>
          <w:lang w:val="en-US"/>
        </w:rPr>
        <w:t>According to reports, t</w:t>
      </w:r>
      <w:r w:rsidRPr="00023342">
        <w:rPr>
          <w:rFonts w:asciiTheme="majorHAnsi" w:hAnsiTheme="majorHAnsi" w:cstheme="majorHAnsi"/>
          <w:sz w:val="22"/>
          <w:szCs w:val="22"/>
          <w:lang w:val="en-US"/>
        </w:rPr>
        <w:t>he government forces continue to carry out brutal attacks and aerial bombardments against civilians</w:t>
      </w:r>
      <w:r>
        <w:rPr>
          <w:rFonts w:asciiTheme="majorHAnsi" w:hAnsiTheme="majorHAnsi" w:cstheme="majorHAnsi"/>
          <w:sz w:val="22"/>
          <w:szCs w:val="22"/>
          <w:lang w:val="en-US"/>
        </w:rPr>
        <w:t>, including</w:t>
      </w:r>
      <w:r w:rsidRPr="00023342">
        <w:rPr>
          <w:rFonts w:asciiTheme="majorHAnsi" w:hAnsiTheme="majorHAnsi" w:cstheme="majorHAnsi"/>
          <w:sz w:val="22"/>
          <w:szCs w:val="22"/>
          <w:lang w:val="en-US"/>
        </w:rPr>
        <w:t xml:space="preserve"> medical facilities and personnel</w:t>
      </w:r>
      <w:r w:rsidRPr="00023342">
        <w:rPr>
          <w:rFonts w:asciiTheme="majorHAnsi" w:hAnsiTheme="majorHAnsi" w:cstheme="majorHAnsi"/>
          <w:color w:val="333333"/>
          <w:sz w:val="22"/>
          <w:szCs w:val="22"/>
          <w:lang w:val="en"/>
        </w:rPr>
        <w:t xml:space="preserve">. </w:t>
      </w:r>
      <w:r>
        <w:rPr>
          <w:rFonts w:asciiTheme="majorHAnsi" w:hAnsiTheme="majorHAnsi" w:cstheme="majorHAnsi"/>
          <w:sz w:val="22"/>
          <w:szCs w:val="22"/>
          <w:lang w:val="en-US"/>
        </w:rPr>
        <w:t>L</w:t>
      </w:r>
      <w:r w:rsidRPr="00023342">
        <w:rPr>
          <w:rFonts w:asciiTheme="majorHAnsi" w:hAnsiTheme="majorHAnsi" w:cstheme="majorHAnsi"/>
          <w:sz w:val="22"/>
          <w:szCs w:val="22"/>
          <w:lang w:val="en-US"/>
        </w:rPr>
        <w:t>engthy sieges</w:t>
      </w:r>
      <w:r>
        <w:rPr>
          <w:rFonts w:asciiTheme="majorHAnsi" w:hAnsiTheme="majorHAnsi" w:cstheme="majorHAnsi"/>
          <w:sz w:val="22"/>
          <w:szCs w:val="22"/>
          <w:lang w:val="en-US"/>
        </w:rPr>
        <w:t xml:space="preserve"> of</w:t>
      </w:r>
      <w:r w:rsidRPr="00023342">
        <w:rPr>
          <w:rFonts w:asciiTheme="majorHAnsi" w:hAnsiTheme="majorHAnsi" w:cstheme="majorHAnsi"/>
          <w:sz w:val="22"/>
          <w:szCs w:val="22"/>
          <w:lang w:val="en-US"/>
        </w:rPr>
        <w:t xml:space="preserve"> towns, trapping </w:t>
      </w:r>
      <w:r>
        <w:rPr>
          <w:rFonts w:asciiTheme="majorHAnsi" w:hAnsiTheme="majorHAnsi" w:cstheme="majorHAnsi"/>
          <w:sz w:val="22"/>
          <w:szCs w:val="22"/>
          <w:lang w:val="en-US"/>
        </w:rPr>
        <w:t>over 800 000</w:t>
      </w:r>
      <w:r w:rsidRPr="00023342">
        <w:rPr>
          <w:rFonts w:asciiTheme="majorHAnsi" w:hAnsiTheme="majorHAnsi" w:cstheme="majorHAnsi"/>
          <w:sz w:val="22"/>
          <w:szCs w:val="22"/>
          <w:lang w:val="en-US"/>
        </w:rPr>
        <w:t xml:space="preserve"> civilians </w:t>
      </w:r>
      <w:proofErr w:type="gramStart"/>
      <w:r>
        <w:rPr>
          <w:rFonts w:asciiTheme="majorHAnsi" w:hAnsiTheme="majorHAnsi" w:cstheme="majorHAnsi"/>
          <w:sz w:val="22"/>
          <w:szCs w:val="22"/>
          <w:lang w:val="en-US"/>
        </w:rPr>
        <w:t xml:space="preserve">have </w:t>
      </w:r>
      <w:r w:rsidRPr="00023342">
        <w:rPr>
          <w:rFonts w:asciiTheme="majorHAnsi" w:hAnsiTheme="majorHAnsi" w:cstheme="majorHAnsi"/>
          <w:sz w:val="22"/>
          <w:szCs w:val="22"/>
          <w:lang w:val="en-US"/>
        </w:rPr>
        <w:t xml:space="preserve"> depriv</w:t>
      </w:r>
      <w:r>
        <w:rPr>
          <w:rFonts w:asciiTheme="majorHAnsi" w:hAnsiTheme="majorHAnsi" w:cstheme="majorHAnsi"/>
          <w:sz w:val="22"/>
          <w:szCs w:val="22"/>
          <w:lang w:val="en-US"/>
        </w:rPr>
        <w:t>ed</w:t>
      </w:r>
      <w:proofErr w:type="gramEnd"/>
      <w:r>
        <w:rPr>
          <w:rFonts w:asciiTheme="majorHAnsi" w:hAnsiTheme="majorHAnsi" w:cstheme="majorHAnsi"/>
          <w:sz w:val="22"/>
          <w:szCs w:val="22"/>
          <w:lang w:val="en-US"/>
        </w:rPr>
        <w:t xml:space="preserve"> </w:t>
      </w:r>
      <w:r w:rsidRPr="00023342">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people their </w:t>
      </w:r>
      <w:r w:rsidRPr="00023342">
        <w:rPr>
          <w:rFonts w:asciiTheme="majorHAnsi" w:hAnsiTheme="majorHAnsi" w:cstheme="majorHAnsi"/>
          <w:sz w:val="22"/>
          <w:szCs w:val="22"/>
          <w:lang w:val="en-US"/>
        </w:rPr>
        <w:t xml:space="preserve"> basic needs. There are </w:t>
      </w:r>
      <w:r>
        <w:rPr>
          <w:rFonts w:asciiTheme="majorHAnsi" w:hAnsiTheme="majorHAnsi" w:cstheme="majorHAnsi"/>
          <w:sz w:val="22"/>
          <w:szCs w:val="22"/>
          <w:lang w:val="en-US"/>
        </w:rPr>
        <w:t xml:space="preserve">also </w:t>
      </w:r>
      <w:r w:rsidRPr="00023342">
        <w:rPr>
          <w:rFonts w:asciiTheme="majorHAnsi" w:hAnsiTheme="majorHAnsi" w:cstheme="majorHAnsi"/>
          <w:sz w:val="22"/>
          <w:szCs w:val="22"/>
          <w:lang w:val="en-US"/>
        </w:rPr>
        <w:t xml:space="preserve">continuous reports of arbitrary arrests and continued detention of thousands of individuals. Human rights defenders and journalists </w:t>
      </w:r>
      <w:proofErr w:type="gramStart"/>
      <w:r w:rsidRPr="00023342">
        <w:rPr>
          <w:rFonts w:asciiTheme="majorHAnsi" w:hAnsiTheme="majorHAnsi" w:cstheme="majorHAnsi"/>
          <w:sz w:val="22"/>
          <w:szCs w:val="22"/>
          <w:lang w:val="en-US"/>
        </w:rPr>
        <w:t>are particularly targeted</w:t>
      </w:r>
      <w:proofErr w:type="gramEnd"/>
      <w:r w:rsidRPr="00023342">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Reports also tell us </w:t>
      </w:r>
      <w:r w:rsidRPr="00023342">
        <w:rPr>
          <w:rFonts w:asciiTheme="majorHAnsi" w:hAnsiTheme="majorHAnsi" w:cstheme="majorHAnsi"/>
          <w:sz w:val="22"/>
          <w:szCs w:val="22"/>
          <w:lang w:val="en-US"/>
        </w:rPr>
        <w:t>thousands die in custody following torture</w:t>
      </w:r>
      <w:r>
        <w:rPr>
          <w:rFonts w:asciiTheme="majorHAnsi" w:hAnsiTheme="majorHAnsi" w:cstheme="majorHAnsi"/>
          <w:sz w:val="22"/>
          <w:szCs w:val="22"/>
          <w:lang w:val="en-US"/>
        </w:rPr>
        <w:t xml:space="preserve">. Anyone responsible for such acts </w:t>
      </w:r>
      <w:proofErr w:type="gramStart"/>
      <w:r>
        <w:rPr>
          <w:rFonts w:asciiTheme="majorHAnsi" w:hAnsiTheme="majorHAnsi" w:cstheme="majorHAnsi"/>
          <w:sz w:val="22"/>
          <w:szCs w:val="22"/>
          <w:lang w:val="en-US"/>
        </w:rPr>
        <w:t>must be held</w:t>
      </w:r>
      <w:proofErr w:type="gramEnd"/>
      <w:r>
        <w:rPr>
          <w:rFonts w:asciiTheme="majorHAnsi" w:hAnsiTheme="majorHAnsi" w:cstheme="majorHAnsi"/>
          <w:sz w:val="22"/>
          <w:szCs w:val="22"/>
          <w:lang w:val="en-US"/>
        </w:rPr>
        <w:t xml:space="preserve"> accountable. </w:t>
      </w:r>
      <w:r w:rsidRPr="00023342">
        <w:rPr>
          <w:rFonts w:asciiTheme="majorHAnsi" w:hAnsiTheme="majorHAnsi" w:cstheme="majorHAnsi"/>
          <w:color w:val="333333"/>
          <w:sz w:val="22"/>
          <w:szCs w:val="22"/>
          <w:lang w:val="en"/>
        </w:rPr>
        <w:t>Norway’s recommendations from</w:t>
      </w:r>
      <w:r>
        <w:rPr>
          <w:rFonts w:asciiTheme="majorHAnsi" w:hAnsiTheme="majorHAnsi" w:cstheme="majorHAnsi"/>
          <w:color w:val="333333"/>
          <w:sz w:val="22"/>
          <w:szCs w:val="22"/>
          <w:lang w:val="en"/>
        </w:rPr>
        <w:t xml:space="preserve"> Syria’s UPR in</w:t>
      </w:r>
      <w:r w:rsidRPr="00023342">
        <w:rPr>
          <w:rFonts w:asciiTheme="majorHAnsi" w:hAnsiTheme="majorHAnsi" w:cstheme="majorHAnsi"/>
          <w:color w:val="333333"/>
          <w:sz w:val="22"/>
          <w:szCs w:val="22"/>
          <w:lang w:val="en"/>
        </w:rPr>
        <w:t xml:space="preserve"> 2011 </w:t>
      </w:r>
      <w:r>
        <w:rPr>
          <w:rFonts w:asciiTheme="majorHAnsi" w:hAnsiTheme="majorHAnsi" w:cstheme="majorHAnsi"/>
          <w:color w:val="333333"/>
          <w:sz w:val="22"/>
          <w:szCs w:val="22"/>
          <w:lang w:val="en"/>
        </w:rPr>
        <w:t xml:space="preserve">also </w:t>
      </w:r>
      <w:r w:rsidRPr="00023342">
        <w:rPr>
          <w:rFonts w:asciiTheme="majorHAnsi" w:hAnsiTheme="majorHAnsi" w:cstheme="majorHAnsi"/>
          <w:color w:val="333333"/>
          <w:sz w:val="22"/>
          <w:szCs w:val="22"/>
          <w:lang w:val="en"/>
        </w:rPr>
        <w:t xml:space="preserve">still stand. None </w:t>
      </w:r>
      <w:proofErr w:type="gramStart"/>
      <w:r w:rsidRPr="00023342">
        <w:rPr>
          <w:rFonts w:asciiTheme="majorHAnsi" w:hAnsiTheme="majorHAnsi" w:cstheme="majorHAnsi"/>
          <w:color w:val="333333"/>
          <w:sz w:val="22"/>
          <w:szCs w:val="22"/>
          <w:lang w:val="en"/>
        </w:rPr>
        <w:t>have</w:t>
      </w:r>
      <w:proofErr w:type="gramEnd"/>
      <w:r w:rsidRPr="00023342">
        <w:rPr>
          <w:rFonts w:asciiTheme="majorHAnsi" w:hAnsiTheme="majorHAnsi" w:cstheme="majorHAnsi"/>
          <w:color w:val="333333"/>
          <w:sz w:val="22"/>
          <w:szCs w:val="22"/>
          <w:lang w:val="en"/>
        </w:rPr>
        <w:t xml:space="preserve"> been fulfilled. </w:t>
      </w:r>
    </w:p>
    <w:p w:rsidR="00A068E7" w:rsidRDefault="00A068E7" w:rsidP="00A068E7">
      <w:pPr>
        <w:pStyle w:val="NormalWeb"/>
        <w:spacing w:line="360" w:lineRule="auto"/>
        <w:rPr>
          <w:rFonts w:asciiTheme="majorHAnsi" w:hAnsiTheme="majorHAnsi" w:cstheme="majorHAnsi"/>
          <w:color w:val="333333"/>
          <w:sz w:val="22"/>
          <w:szCs w:val="22"/>
          <w:lang w:val="en"/>
        </w:rPr>
      </w:pPr>
      <w:r>
        <w:rPr>
          <w:rFonts w:asciiTheme="majorHAnsi" w:hAnsiTheme="majorHAnsi" w:cstheme="majorHAnsi"/>
          <w:color w:val="333333"/>
          <w:sz w:val="22"/>
          <w:szCs w:val="22"/>
          <w:lang w:val="en"/>
        </w:rPr>
        <w:t>Gross violations and abuses of human rights occur throughout the country by several parties to the conflict. We strongly condemn terrorist acts and violence committed by ISIL and other terrorist organizations.</w:t>
      </w:r>
      <w:r w:rsidRPr="00CD706E">
        <w:rPr>
          <w:rFonts w:ascii="Arial" w:hAnsi="Arial" w:cs="Arial"/>
          <w:color w:val="333333"/>
          <w:sz w:val="22"/>
          <w:szCs w:val="22"/>
          <w:lang w:val="en"/>
        </w:rPr>
        <w:t xml:space="preserve"> </w:t>
      </w:r>
      <w:r w:rsidRPr="00A068E7">
        <w:rPr>
          <w:rFonts w:asciiTheme="majorHAnsi" w:hAnsiTheme="majorHAnsi" w:cs="Arial"/>
          <w:color w:val="333333"/>
          <w:sz w:val="22"/>
          <w:szCs w:val="22"/>
          <w:lang w:val="en"/>
        </w:rPr>
        <w:t>We urge all parties to respect international law, including humanitarian law and human rights.</w:t>
      </w:r>
    </w:p>
    <w:p w:rsidR="00C56E7C" w:rsidRPr="00A068E7" w:rsidRDefault="00A068E7" w:rsidP="00A068E7">
      <w:pPr>
        <w:pStyle w:val="NormalWeb"/>
        <w:spacing w:line="360" w:lineRule="auto"/>
        <w:rPr>
          <w:rFonts w:asciiTheme="majorHAnsi" w:hAnsiTheme="majorHAnsi" w:cstheme="majorHAnsi"/>
          <w:lang w:val="en-US"/>
        </w:rPr>
      </w:pPr>
      <w:r>
        <w:rPr>
          <w:rFonts w:asciiTheme="majorHAnsi" w:hAnsiTheme="majorHAnsi" w:cstheme="majorHAnsi"/>
          <w:color w:val="333333"/>
          <w:sz w:val="22"/>
          <w:szCs w:val="22"/>
          <w:lang w:val="en"/>
        </w:rPr>
        <w:t>Thank you.</w:t>
      </w:r>
    </w:p>
    <w:sectPr w:rsidR="00C56E7C" w:rsidRPr="00A068E7" w:rsidSect="007C7B7F">
      <w:footerReference w:type="default" r:id="rId5"/>
      <w:pgSz w:w="11906" w:h="16838"/>
      <w:pgMar w:top="567" w:right="1134" w:bottom="426" w:left="1418" w:header="709" w:footer="1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77" w:rsidRDefault="00A068E7">
    <w:pPr>
      <w:pStyle w:val="Footer"/>
      <w:jc w:val="right"/>
    </w:pPr>
    <w:r>
      <w:fldChar w:fldCharType="begin"/>
    </w:r>
    <w:r>
      <w:instrText xml:space="preserve"> PAGE   \* MERGEFORMAT </w:instrText>
    </w:r>
    <w:r>
      <w:fldChar w:fldCharType="separate"/>
    </w:r>
    <w:r>
      <w:rPr>
        <w:noProof/>
      </w:rPr>
      <w:t>1</w:t>
    </w:r>
    <w:r>
      <w:rPr>
        <w:noProof/>
      </w:rPr>
      <w:fldChar w:fldCharType="end"/>
    </w:r>
  </w:p>
  <w:p w:rsidR="00223B77" w:rsidRDefault="00A068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7"/>
    <w:rsid w:val="00A068E7"/>
    <w:rsid w:val="00C56E7C"/>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56C4-C061-44A3-A8B9-488FC46D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E7"/>
    <w:pPr>
      <w:spacing w:after="0" w:line="240" w:lineRule="auto"/>
    </w:pPr>
    <w:rPr>
      <w:rFonts w:ascii="Times New Roman" w:eastAsia="Times New Roman" w:hAnsi="Times New Roman" w:cs="Times New Roman"/>
      <w:sz w:val="24"/>
      <w:szCs w:val="20"/>
      <w:lang w:eastAsia="nb-N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8E7"/>
    <w:pPr>
      <w:tabs>
        <w:tab w:val="center" w:pos="4536"/>
        <w:tab w:val="right" w:pos="9072"/>
      </w:tabs>
    </w:pPr>
  </w:style>
  <w:style w:type="character" w:customStyle="1" w:styleId="FooterChar">
    <w:name w:val="Footer Char"/>
    <w:basedOn w:val="DefaultParagraphFont"/>
    <w:link w:val="Footer"/>
    <w:uiPriority w:val="99"/>
    <w:rsid w:val="00A068E7"/>
    <w:rPr>
      <w:rFonts w:ascii="Times New Roman" w:eastAsia="Times New Roman" w:hAnsi="Times New Roman" w:cs="Times New Roman"/>
      <w:sz w:val="24"/>
      <w:szCs w:val="20"/>
      <w:lang w:eastAsia="nb-NO" w:bidi="ar-SA"/>
    </w:rPr>
  </w:style>
  <w:style w:type="paragraph" w:styleId="NormalWeb">
    <w:name w:val="Normal (Web)"/>
    <w:basedOn w:val="Normal"/>
    <w:uiPriority w:val="99"/>
    <w:unhideWhenUsed/>
    <w:rsid w:val="00A068E7"/>
    <w:pPr>
      <w:spacing w:before="100" w:beforeAutospacing="1" w:after="1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6AEA-B19F-4B41-92FC-EBFDCE406C7B}"/>
</file>

<file path=customXml/itemProps2.xml><?xml version="1.0" encoding="utf-8"?>
<ds:datastoreItem xmlns:ds="http://schemas.openxmlformats.org/officeDocument/2006/customXml" ds:itemID="{3B4BD1A6-4585-4272-901E-A79AF82B09F4}"/>
</file>

<file path=customXml/itemProps3.xml><?xml version="1.0" encoding="utf-8"?>
<ds:datastoreItem xmlns:ds="http://schemas.openxmlformats.org/officeDocument/2006/customXml" ds:itemID="{A20FD473-6538-4E4A-A659-706EFDC3302C}"/>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1402</Characters>
  <Application>Microsoft Office Word</Application>
  <DocSecurity>0</DocSecurity>
  <Lines>11</Lines>
  <Paragraphs>3</Paragraphs>
  <ScaleCrop>false</ScaleCrop>
  <Company>MFA</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Kjølstad, Marius Mikkel</dc:creator>
  <cp:keywords/>
  <dc:description/>
  <cp:lastModifiedBy>Kjølstad, Marius Mikkel</cp:lastModifiedBy>
  <cp:revision>1</cp:revision>
  <dcterms:created xsi:type="dcterms:W3CDTF">2016-10-31T08:47:00Z</dcterms:created>
  <dcterms:modified xsi:type="dcterms:W3CDTF">2016-10-31T08:50:00Z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