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2E226" w14:textId="77777777" w:rsidR="00652A31" w:rsidRPr="003C4D81" w:rsidRDefault="00652A31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/>
          <w:sz w:val="36"/>
          <w:lang w:val="es-ES"/>
        </w:rPr>
      </w:pPr>
      <w:r w:rsidRPr="00414C42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I</w:t>
      </w:r>
      <w:r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NTERVENCIÓN DE LA DELEGACIÓN DE LA</w:t>
      </w:r>
    </w:p>
    <w:p w14:paraId="58FAB6CD" w14:textId="77777777" w:rsidR="00652A31" w:rsidRPr="003C4D81" w:rsidRDefault="00652A31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</w:pPr>
      <w:r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 xml:space="preserve">REPÚBLICA DE NICARAGUA ANTE LA </w:t>
      </w:r>
    </w:p>
    <w:p w14:paraId="2543BF00" w14:textId="462C1AE7" w:rsidR="00652A31" w:rsidRPr="003C4D81" w:rsidRDefault="00530362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</w:pPr>
      <w:r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26</w:t>
      </w:r>
      <w:r w:rsidR="00652A31"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 xml:space="preserve">ª SESIÓN DEL </w:t>
      </w:r>
      <w:r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EXAMEN PERIODICO UNIVERSAL</w:t>
      </w:r>
    </w:p>
    <w:p w14:paraId="313AD901" w14:textId="77777777" w:rsidR="00BE43AA" w:rsidRPr="00414C42" w:rsidRDefault="00BE43AA" w:rsidP="009B6EE9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ES"/>
        </w:rPr>
      </w:pPr>
    </w:p>
    <w:p w14:paraId="4B0FECBB" w14:textId="77777777" w:rsidR="00BE43AA" w:rsidRPr="00414C42" w:rsidRDefault="00BE43AA" w:rsidP="009B6EE9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ES"/>
        </w:rPr>
      </w:pPr>
      <w:r w:rsidRPr="00414C42">
        <w:rPr>
          <w:rFonts w:ascii="Bookman Old Style" w:hAnsi="Bookman Old Style"/>
          <w:i/>
          <w:u w:val="single"/>
          <w:lang w:val="es-ES"/>
        </w:rPr>
        <w:t>Cotejar contra lectura</w:t>
      </w:r>
    </w:p>
    <w:p w14:paraId="5AB59BFA" w14:textId="79E6904C" w:rsidR="0089744C" w:rsidRDefault="00530362" w:rsidP="00530362">
      <w:pPr>
        <w:pStyle w:val="NormalWeb"/>
        <w:spacing w:after="0"/>
        <w:ind w:left="-30"/>
        <w:jc w:val="center"/>
        <w:rPr>
          <w:rFonts w:ascii="Century Gothic" w:hAnsi="Century Gothic" w:cs="Arial"/>
          <w:color w:val="000000"/>
          <w:szCs w:val="22"/>
          <w:shd w:val="clear" w:color="auto" w:fill="FFFFFF"/>
          <w:lang w:val="es-419"/>
        </w:rPr>
      </w:pPr>
      <w:r>
        <w:rPr>
          <w:rFonts w:ascii="Century Gothic" w:hAnsi="Century Gothic" w:cs="Arial"/>
          <w:b/>
          <w:color w:val="000000"/>
          <w:szCs w:val="22"/>
          <w:shd w:val="clear" w:color="auto" w:fill="FFFFFF"/>
          <w:lang w:val="es-419"/>
        </w:rPr>
        <w:t>EXAMEN DE LA REPUBLICA ÁRABE SIRIA</w:t>
      </w:r>
    </w:p>
    <w:p w14:paraId="0FB00C30" w14:textId="77777777" w:rsidR="00CC707F" w:rsidRPr="00D949F7" w:rsidRDefault="00CC707F" w:rsidP="009B6EE9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419"/>
        </w:rPr>
      </w:pPr>
    </w:p>
    <w:p w14:paraId="2D34250D" w14:textId="4236570F" w:rsidR="00652A31" w:rsidRPr="000F5BFD" w:rsidRDefault="00D75EB0" w:rsidP="00652A31">
      <w:pPr>
        <w:pStyle w:val="NormalWeb"/>
        <w:spacing w:before="0" w:beforeAutospacing="0" w:after="0" w:afterAutospacing="0"/>
        <w:ind w:left="-30"/>
        <w:jc w:val="right"/>
        <w:rPr>
          <w:rFonts w:ascii="Century Gothic" w:hAnsi="Century Gothic"/>
          <w:sz w:val="28"/>
          <w:lang w:val="es-ES"/>
        </w:rPr>
      </w:pPr>
      <w:r w:rsidRPr="00904E98">
        <w:rPr>
          <w:rFonts w:ascii="Century Gothic" w:hAnsi="Century Gothic" w:cs="Arial"/>
          <w:color w:val="000000"/>
          <w:sz w:val="22"/>
          <w:szCs w:val="22"/>
          <w:shd w:val="clear" w:color="auto" w:fill="FFFFFF"/>
          <w:lang w:val="es-419"/>
        </w:rPr>
        <w:t xml:space="preserve"> </w:t>
      </w:r>
      <w:r w:rsidR="00652A31" w:rsidRPr="00652A3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 xml:space="preserve">Ginebra, </w:t>
      </w:r>
      <w:r w:rsidR="00530362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>31</w:t>
      </w:r>
      <w:r w:rsidR="00652A31" w:rsidRPr="00652A3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 xml:space="preserve"> de </w:t>
      </w:r>
      <w:r w:rsidR="00530362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>octubre</w:t>
      </w:r>
      <w:r w:rsidR="00652A31" w:rsidRPr="00652A31">
        <w:rPr>
          <w:rFonts w:ascii="Century Gothic" w:hAnsi="Century Gothic" w:cs="Arial"/>
          <w:color w:val="000000"/>
          <w:szCs w:val="22"/>
          <w:shd w:val="clear" w:color="auto" w:fill="FFFFFF"/>
          <w:lang w:val="es-ES"/>
        </w:rPr>
        <w:t xml:space="preserve"> de 2016</w:t>
      </w:r>
    </w:p>
    <w:p w14:paraId="180C4485" w14:textId="18B90EA5" w:rsidR="00D75EB0" w:rsidRPr="00530362" w:rsidRDefault="00D75EB0" w:rsidP="00E350E0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color w:val="000000"/>
          <w:sz w:val="28"/>
          <w:szCs w:val="36"/>
          <w:shd w:val="clear" w:color="auto" w:fill="FFFFFF"/>
          <w:lang w:val="es-419"/>
        </w:rPr>
      </w:pPr>
      <w:r w:rsidRPr="00530362">
        <w:rPr>
          <w:rFonts w:ascii="Century Gothic" w:hAnsi="Century Gothic" w:cs="Arial"/>
          <w:color w:val="000000"/>
          <w:sz w:val="28"/>
          <w:szCs w:val="36"/>
          <w:shd w:val="clear" w:color="auto" w:fill="FFFFFF"/>
          <w:lang w:val="es-419"/>
        </w:rPr>
        <w:t>Señor Presidente,</w:t>
      </w:r>
    </w:p>
    <w:p w14:paraId="092B9606" w14:textId="1DB2C959" w:rsidR="002460E9" w:rsidRPr="00530362" w:rsidRDefault="002460E9" w:rsidP="002460E9">
      <w:pPr>
        <w:pStyle w:val="NormalWeb"/>
        <w:spacing w:after="0" w:line="276" w:lineRule="auto"/>
        <w:jc w:val="both"/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</w:pPr>
      <w:r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La delegación de Nicaragua da la más cordial bienvenida a la distinguida delegación de 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la República Árabe Siria</w:t>
      </w:r>
      <w:r w:rsid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 </w:t>
      </w:r>
      <w:r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y </w:t>
      </w:r>
      <w:r w:rsid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desea 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reitera</w:t>
      </w:r>
      <w:r w:rsid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rle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 la solidaridad fraterna del pueblo y gobierno de Nicaragua, para con el pueblo y gobierno </w:t>
      </w:r>
      <w:r w:rsidR="00FA4C03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sirios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 que desde hace años hacen frente a un conflicto interno, exacerbado por agresiones externas</w:t>
      </w:r>
      <w:r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. </w:t>
      </w:r>
    </w:p>
    <w:p w14:paraId="63FC9997" w14:textId="42DC1863" w:rsidR="00530362" w:rsidRPr="00530362" w:rsidRDefault="00530362" w:rsidP="00530362">
      <w:pPr>
        <w:pStyle w:val="NormalWeb"/>
        <w:spacing w:after="0" w:line="276" w:lineRule="auto"/>
        <w:jc w:val="both"/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</w:pPr>
      <w:r w:rsidRPr="00530362">
        <w:rPr>
          <w:rFonts w:ascii="Century Gothic" w:hAnsi="Century Gothic" w:cs="Arial"/>
          <w:sz w:val="28"/>
          <w:szCs w:val="28"/>
          <w:shd w:val="clear" w:color="auto" w:fill="FFFFFF"/>
          <w:lang w:val="es-419"/>
        </w:rPr>
        <w:t xml:space="preserve">Para este examen, </w:t>
      </w:r>
      <w:r w:rsidRPr="00530362">
        <w:rPr>
          <w:rFonts w:ascii="Century Gothic" w:eastAsia="Calibri" w:hAnsi="Century Gothic" w:cs="Arial"/>
          <w:color w:val="000000"/>
          <w:sz w:val="28"/>
          <w:szCs w:val="28"/>
          <w:lang w:val="es-ES" w:eastAsia="en-US"/>
        </w:rPr>
        <w:t>c</w:t>
      </w:r>
      <w:r w:rsidRPr="00530362">
        <w:rPr>
          <w:rFonts w:ascii="Century Gothic" w:eastAsia="Calibri" w:hAnsi="Century Gothic" w:cs="Arial"/>
          <w:color w:val="000000"/>
          <w:sz w:val="28"/>
          <w:szCs w:val="28"/>
          <w:lang w:val="es-ES" w:eastAsia="en-US"/>
        </w:rPr>
        <w:t xml:space="preserve">on espíritu fraterno y constructivo, </w:t>
      </w:r>
      <w:r w:rsidRPr="00530362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>Nicaragua recomienda</w:t>
      </w:r>
      <w:r w:rsidRPr="00530362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>:</w:t>
      </w:r>
    </w:p>
    <w:p w14:paraId="196BDE70" w14:textId="1D948BBD" w:rsidR="00530362" w:rsidRPr="00FA4C03" w:rsidRDefault="00530362" w:rsidP="00AE42D4">
      <w:pPr>
        <w:pStyle w:val="Prrafodelista"/>
        <w:numPr>
          <w:ilvl w:val="0"/>
          <w:numId w:val="2"/>
        </w:numPr>
        <w:rPr>
          <w:rFonts w:ascii="Century Gothic" w:eastAsia="Times New Roman" w:hAnsi="Century Gothic" w:cstheme="majorBidi"/>
          <w:bCs/>
          <w:sz w:val="28"/>
          <w:szCs w:val="28"/>
          <w:lang w:val="es-ES"/>
        </w:rPr>
      </w:pP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Seguir apoyando los esfuerzos internacionales para avanzar hacia una solución política a la crisis mediante un diálogo sirio-sirio, dirigido por Siria</w:t>
      </w:r>
      <w:r w:rsidR="00FA4C03"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, en espíritu de paz y reconciliación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, y sin interferencia extranjera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, 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sobre la base de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 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l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os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 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principios del 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respeto mutuo, la igualdad soberana, la autodeterminación y el derecho 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de los pueblos 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a elegir su propio sistema político, económico y social.</w:t>
      </w:r>
    </w:p>
    <w:p w14:paraId="5B7E98EA" w14:textId="1BD71B8B" w:rsidR="00530362" w:rsidRPr="00FA4C03" w:rsidRDefault="00530362" w:rsidP="00AE42D4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</w:pPr>
      <w:r w:rsidRPr="00FA4C03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 xml:space="preserve">Fortalecer su marco institucional </w:t>
      </w:r>
      <w:r w:rsidR="00BB1028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 xml:space="preserve">para </w:t>
      </w:r>
      <w:r w:rsidRPr="00FA4C03">
        <w:rPr>
          <w:rFonts w:ascii="Century Gothic" w:eastAsia="Calibri" w:hAnsi="Century Gothic" w:cs="Arial"/>
          <w:color w:val="000000"/>
          <w:sz w:val="28"/>
          <w:szCs w:val="28"/>
          <w:lang w:val="es-MX" w:eastAsia="en-US"/>
        </w:rPr>
        <w:t>que le permita defender su soberanía y proteger los derechos humanos de su pueblo.</w:t>
      </w:r>
    </w:p>
    <w:p w14:paraId="26AC7C7D" w14:textId="77777777" w:rsidR="00987331" w:rsidRDefault="00987331" w:rsidP="00AE42D4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theme="majorBidi"/>
          <w:bCs/>
          <w:sz w:val="28"/>
          <w:szCs w:val="28"/>
          <w:lang w:val="es-ES"/>
        </w:rPr>
      </w:pP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Seguir cooperando con la comunidad internacional para aliviar las repercusiones de la crisis sobre los ciudadanos sirios.</w:t>
      </w:r>
    </w:p>
    <w:p w14:paraId="013C213B" w14:textId="6A760788" w:rsidR="00987331" w:rsidRPr="00987331" w:rsidRDefault="00987331" w:rsidP="00AE42D4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 w:cs="Arial"/>
          <w:sz w:val="28"/>
          <w:szCs w:val="28"/>
          <w:shd w:val="clear" w:color="auto" w:fill="FFFFFF"/>
          <w:lang w:val="es-ES"/>
        </w:rPr>
      </w:pPr>
      <w:r w:rsidRPr="00987331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Mantener su modelo de coexistencia pacífica de distintas profesiones religiosas e identidades culturales, que tan bien funcionaba en Siria, hasta hace algunos años. </w:t>
      </w:r>
      <w:r w:rsidRPr="00987331">
        <w:rPr>
          <w:rFonts w:ascii="Century Gothic" w:hAnsi="Century Gothic" w:cs="Arial"/>
          <w:sz w:val="28"/>
          <w:szCs w:val="28"/>
          <w:shd w:val="clear" w:color="auto" w:fill="FFFFFF"/>
          <w:lang w:val="es-ES"/>
        </w:rPr>
        <w:t xml:space="preserve">Continuar creando consciencia sobre los </w:t>
      </w:r>
      <w:bookmarkStart w:id="0" w:name="_GoBack"/>
      <w:bookmarkEnd w:id="0"/>
      <w:r w:rsidRPr="00987331">
        <w:rPr>
          <w:rFonts w:ascii="Century Gothic" w:hAnsi="Century Gothic" w:cs="Arial"/>
          <w:sz w:val="28"/>
          <w:szCs w:val="28"/>
          <w:shd w:val="clear" w:color="auto" w:fill="FFFFFF"/>
          <w:lang w:val="es-ES"/>
        </w:rPr>
        <w:t>peligros de las ideologías excluyentes.</w:t>
      </w:r>
    </w:p>
    <w:p w14:paraId="62ABD386" w14:textId="7B4D636F" w:rsidR="00530362" w:rsidRPr="00FA4C03" w:rsidRDefault="00FA4C03" w:rsidP="00AE42D4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theme="majorBidi"/>
          <w:bCs/>
          <w:sz w:val="28"/>
          <w:szCs w:val="28"/>
          <w:lang w:val="es-ES"/>
        </w:rPr>
      </w:pP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S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eguir protegiendo a la población de los efectos de las medidas coercitivas unilaterales impuestas al país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, y considerar establecer u</w:t>
      </w:r>
      <w:r w:rsidR="00530362"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n mecanismo nacional para supervisar y evaluar los efectos negativos </w:t>
      </w:r>
      <w:r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de estas</w:t>
      </w:r>
      <w:r w:rsidR="00530362" w:rsidRPr="00FA4C03"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 xml:space="preserve"> sobre los derechos del pueblo sirio.</w:t>
      </w:r>
    </w:p>
    <w:p w14:paraId="2E6F7AD9" w14:textId="14BEC5E7" w:rsidR="00AF1C02" w:rsidRDefault="00AF1C02" w:rsidP="00AE42D4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theme="majorBidi"/>
          <w:bCs/>
          <w:sz w:val="28"/>
          <w:szCs w:val="28"/>
          <w:lang w:val="es-ES"/>
        </w:rPr>
      </w:pPr>
      <w:r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t>Continuar y aumentar esfuerzos en la lucha por la igualdad de género.</w:t>
      </w:r>
    </w:p>
    <w:p w14:paraId="6147D96B" w14:textId="2C1BAA86" w:rsidR="00530362" w:rsidRPr="00AE42D4" w:rsidRDefault="00AF1C02" w:rsidP="00AE42D4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theme="majorBidi"/>
          <w:bCs/>
          <w:sz w:val="28"/>
          <w:szCs w:val="28"/>
          <w:lang w:val="es-ES"/>
        </w:rPr>
      </w:pPr>
      <w:r>
        <w:rPr>
          <w:rFonts w:ascii="Century Gothic" w:eastAsia="Times New Roman" w:hAnsi="Century Gothic" w:cstheme="majorBidi"/>
          <w:bCs/>
          <w:sz w:val="28"/>
          <w:szCs w:val="28"/>
          <w:lang w:val="es-ES"/>
        </w:rPr>
        <w:lastRenderedPageBreak/>
        <w:t>Reforzar y profundizar las disposiciones jurídicas pertinentes para la promoción de los derechos de la mujer, en particular, el fortalecimiento de su autonomía y el avance de su participación en la vida política, económica y social.</w:t>
      </w:r>
    </w:p>
    <w:p w14:paraId="63A797C7" w14:textId="11B18EF6" w:rsidR="00530362" w:rsidRPr="00530362" w:rsidRDefault="00FA4C03" w:rsidP="00530362">
      <w:pPr>
        <w:pStyle w:val="NormalWeb"/>
        <w:spacing w:after="0" w:line="276" w:lineRule="auto"/>
        <w:jc w:val="both"/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</w:pPr>
      <w:r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Para finalizar, Señor Presidente, 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Nicaragua </w:t>
      </w:r>
      <w:r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saluda los esfuerzos de Siria por avanzar los derechos humanos de su pueblo, a pesar de su situación actual, y le </w:t>
      </w:r>
      <w:r w:rsidR="00530362"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 xml:space="preserve">desea un Examen exitoso.   </w:t>
      </w:r>
    </w:p>
    <w:p w14:paraId="34DAABFF" w14:textId="0A8D39B5" w:rsidR="00175E3B" w:rsidRPr="00530362" w:rsidRDefault="00530362" w:rsidP="00530362">
      <w:pPr>
        <w:pStyle w:val="NormalWeb"/>
        <w:spacing w:after="0" w:line="276" w:lineRule="auto"/>
        <w:jc w:val="both"/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</w:pPr>
      <w:r w:rsidRPr="00530362">
        <w:rPr>
          <w:rFonts w:ascii="Century Gothic" w:hAnsi="Century Gothic" w:cs="Arial"/>
          <w:sz w:val="28"/>
          <w:szCs w:val="36"/>
          <w:shd w:val="clear" w:color="auto" w:fill="FFFFFF"/>
          <w:lang w:val="es-419"/>
        </w:rPr>
        <w:t>Muchas gracias.</w:t>
      </w:r>
    </w:p>
    <w:p w14:paraId="3C7CCFF6" w14:textId="35063ED5" w:rsidR="008642F1" w:rsidRPr="005A1133" w:rsidRDefault="008642F1" w:rsidP="00175E3B">
      <w:pPr>
        <w:pStyle w:val="NormalWeb"/>
        <w:spacing w:after="0" w:line="276" w:lineRule="auto"/>
        <w:jc w:val="both"/>
        <w:rPr>
          <w:rFonts w:ascii="Century Gothic" w:hAnsi="Century Gothic"/>
          <w:color w:val="FF0000"/>
          <w:sz w:val="40"/>
          <w:szCs w:val="36"/>
          <w:lang w:val="es-ES"/>
        </w:rPr>
      </w:pPr>
    </w:p>
    <w:sectPr w:rsidR="008642F1" w:rsidRPr="005A1133" w:rsidSect="00207FB1">
      <w:footerReference w:type="even" r:id="rId7"/>
      <w:footerReference w:type="default" r:id="rId8"/>
      <w:type w:val="continuous"/>
      <w:pgSz w:w="11906" w:h="16838" w:code="9"/>
      <w:pgMar w:top="720" w:right="720" w:bottom="720" w:left="720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8764F" w14:textId="77777777" w:rsidR="00C8501F" w:rsidRDefault="00C8501F">
      <w:pPr>
        <w:spacing w:after="0" w:line="240" w:lineRule="auto"/>
      </w:pPr>
      <w:r>
        <w:separator/>
      </w:r>
    </w:p>
  </w:endnote>
  <w:endnote w:type="continuationSeparator" w:id="0">
    <w:p w14:paraId="556CF39B" w14:textId="77777777" w:rsidR="00C8501F" w:rsidRDefault="00C8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D16C" w14:textId="77777777" w:rsidR="004A4083" w:rsidRDefault="00B86ECD" w:rsidP="0086163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F71491" w14:textId="77777777" w:rsidR="004A4083" w:rsidRDefault="00C8501F">
    <w:pPr>
      <w:pStyle w:val="Piedepgina"/>
    </w:pPr>
  </w:p>
  <w:p w14:paraId="44DCF417" w14:textId="77777777" w:rsidR="0034114B" w:rsidRDefault="00C850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9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B1827" w14:textId="672815A2" w:rsidR="00B973D5" w:rsidRDefault="00B86EC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6A4AD7" w14:textId="77777777" w:rsidR="00B973D5" w:rsidRDefault="00C850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A5E06" w14:textId="77777777" w:rsidR="00C8501F" w:rsidRDefault="00C8501F">
      <w:pPr>
        <w:spacing w:after="0" w:line="240" w:lineRule="auto"/>
      </w:pPr>
      <w:r>
        <w:separator/>
      </w:r>
    </w:p>
  </w:footnote>
  <w:footnote w:type="continuationSeparator" w:id="0">
    <w:p w14:paraId="6324B4E7" w14:textId="77777777" w:rsidR="00C8501F" w:rsidRDefault="00C8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A52"/>
    <w:multiLevelType w:val="hybridMultilevel"/>
    <w:tmpl w:val="FD4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4E2C"/>
    <w:multiLevelType w:val="hybridMultilevel"/>
    <w:tmpl w:val="60B69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9E"/>
    <w:rsid w:val="00001791"/>
    <w:rsid w:val="00020DDF"/>
    <w:rsid w:val="0003023E"/>
    <w:rsid w:val="00070BB6"/>
    <w:rsid w:val="00086567"/>
    <w:rsid w:val="00087BFE"/>
    <w:rsid w:val="000B0A1B"/>
    <w:rsid w:val="000E5556"/>
    <w:rsid w:val="00106E12"/>
    <w:rsid w:val="00144446"/>
    <w:rsid w:val="00174D96"/>
    <w:rsid w:val="001751AD"/>
    <w:rsid w:val="00175E3B"/>
    <w:rsid w:val="00191802"/>
    <w:rsid w:val="001B6125"/>
    <w:rsid w:val="001E242E"/>
    <w:rsid w:val="00207FB1"/>
    <w:rsid w:val="00216C26"/>
    <w:rsid w:val="00224EC5"/>
    <w:rsid w:val="00237E50"/>
    <w:rsid w:val="002433C5"/>
    <w:rsid w:val="002460E9"/>
    <w:rsid w:val="00254110"/>
    <w:rsid w:val="00254B50"/>
    <w:rsid w:val="002750C3"/>
    <w:rsid w:val="002B449B"/>
    <w:rsid w:val="002C1B75"/>
    <w:rsid w:val="002C36F0"/>
    <w:rsid w:val="002E147B"/>
    <w:rsid w:val="002F03C0"/>
    <w:rsid w:val="00311548"/>
    <w:rsid w:val="00331727"/>
    <w:rsid w:val="00332818"/>
    <w:rsid w:val="003C32A5"/>
    <w:rsid w:val="003C5D01"/>
    <w:rsid w:val="003F41D7"/>
    <w:rsid w:val="003F6609"/>
    <w:rsid w:val="00414C42"/>
    <w:rsid w:val="00421474"/>
    <w:rsid w:val="00476551"/>
    <w:rsid w:val="00487571"/>
    <w:rsid w:val="004A2EC1"/>
    <w:rsid w:val="004A340D"/>
    <w:rsid w:val="004B26E5"/>
    <w:rsid w:val="004E1104"/>
    <w:rsid w:val="004E5EF3"/>
    <w:rsid w:val="004F6315"/>
    <w:rsid w:val="00503755"/>
    <w:rsid w:val="00530362"/>
    <w:rsid w:val="00555D51"/>
    <w:rsid w:val="0056743C"/>
    <w:rsid w:val="00583F97"/>
    <w:rsid w:val="005A1133"/>
    <w:rsid w:val="005A68F0"/>
    <w:rsid w:val="005D4874"/>
    <w:rsid w:val="00602E98"/>
    <w:rsid w:val="00613865"/>
    <w:rsid w:val="0061538E"/>
    <w:rsid w:val="00647A0D"/>
    <w:rsid w:val="00650F97"/>
    <w:rsid w:val="00652A31"/>
    <w:rsid w:val="006663DA"/>
    <w:rsid w:val="006843B6"/>
    <w:rsid w:val="00684EAA"/>
    <w:rsid w:val="006A63CD"/>
    <w:rsid w:val="006A6580"/>
    <w:rsid w:val="006E2AAD"/>
    <w:rsid w:val="00704A89"/>
    <w:rsid w:val="00707946"/>
    <w:rsid w:val="00711ED4"/>
    <w:rsid w:val="00721B29"/>
    <w:rsid w:val="007539AC"/>
    <w:rsid w:val="00766E43"/>
    <w:rsid w:val="00782A12"/>
    <w:rsid w:val="00797AC8"/>
    <w:rsid w:val="007A6924"/>
    <w:rsid w:val="007A7079"/>
    <w:rsid w:val="007B1D70"/>
    <w:rsid w:val="007B5054"/>
    <w:rsid w:val="007B734D"/>
    <w:rsid w:val="00860CF0"/>
    <w:rsid w:val="00861AA8"/>
    <w:rsid w:val="008642F1"/>
    <w:rsid w:val="00872DBD"/>
    <w:rsid w:val="008868DD"/>
    <w:rsid w:val="0089744C"/>
    <w:rsid w:val="008E195D"/>
    <w:rsid w:val="00904E98"/>
    <w:rsid w:val="00944737"/>
    <w:rsid w:val="009454BD"/>
    <w:rsid w:val="00961767"/>
    <w:rsid w:val="0098151C"/>
    <w:rsid w:val="009850E3"/>
    <w:rsid w:val="00987331"/>
    <w:rsid w:val="00994344"/>
    <w:rsid w:val="009C5235"/>
    <w:rsid w:val="00A27B02"/>
    <w:rsid w:val="00A35367"/>
    <w:rsid w:val="00A43240"/>
    <w:rsid w:val="00A5567F"/>
    <w:rsid w:val="00A60882"/>
    <w:rsid w:val="00A61601"/>
    <w:rsid w:val="00AD2EB1"/>
    <w:rsid w:val="00AE42D4"/>
    <w:rsid w:val="00AF1C02"/>
    <w:rsid w:val="00AF3F8D"/>
    <w:rsid w:val="00B0553A"/>
    <w:rsid w:val="00B16A7F"/>
    <w:rsid w:val="00B8604B"/>
    <w:rsid w:val="00B8669B"/>
    <w:rsid w:val="00B86ECD"/>
    <w:rsid w:val="00BA2FC6"/>
    <w:rsid w:val="00BB1028"/>
    <w:rsid w:val="00BE06AF"/>
    <w:rsid w:val="00BE43AA"/>
    <w:rsid w:val="00C73652"/>
    <w:rsid w:val="00C8501F"/>
    <w:rsid w:val="00C92444"/>
    <w:rsid w:val="00C96777"/>
    <w:rsid w:val="00C96AE1"/>
    <w:rsid w:val="00CA666C"/>
    <w:rsid w:val="00CC707F"/>
    <w:rsid w:val="00CC712C"/>
    <w:rsid w:val="00CD39EE"/>
    <w:rsid w:val="00CE05D8"/>
    <w:rsid w:val="00D36E85"/>
    <w:rsid w:val="00D40BCB"/>
    <w:rsid w:val="00D457BE"/>
    <w:rsid w:val="00D46E74"/>
    <w:rsid w:val="00D55301"/>
    <w:rsid w:val="00D70BE6"/>
    <w:rsid w:val="00D71862"/>
    <w:rsid w:val="00D75EB0"/>
    <w:rsid w:val="00D853CE"/>
    <w:rsid w:val="00D9059A"/>
    <w:rsid w:val="00D949F7"/>
    <w:rsid w:val="00DA003E"/>
    <w:rsid w:val="00DA2AE2"/>
    <w:rsid w:val="00DD04C0"/>
    <w:rsid w:val="00DD40CC"/>
    <w:rsid w:val="00DF00DF"/>
    <w:rsid w:val="00E0357E"/>
    <w:rsid w:val="00E242A2"/>
    <w:rsid w:val="00E350E0"/>
    <w:rsid w:val="00E477E6"/>
    <w:rsid w:val="00E61849"/>
    <w:rsid w:val="00E74D82"/>
    <w:rsid w:val="00E878F2"/>
    <w:rsid w:val="00ED432E"/>
    <w:rsid w:val="00F01E9E"/>
    <w:rsid w:val="00F05005"/>
    <w:rsid w:val="00F929C2"/>
    <w:rsid w:val="00FA4C03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8EC5"/>
  <w15:chartTrackingRefBased/>
  <w15:docId w15:val="{DA7B6C15-BE40-46EB-BE12-E7BF4CD5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F01E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N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01E9E"/>
    <w:rPr>
      <w:rFonts w:ascii="Times New Roman" w:eastAsia="Times New Roman" w:hAnsi="Times New Roman" w:cs="Times New Roman"/>
      <w:sz w:val="24"/>
      <w:szCs w:val="24"/>
      <w:lang w:val="es-NI"/>
    </w:rPr>
  </w:style>
  <w:style w:type="character" w:styleId="Nmerodepgina">
    <w:name w:val="page number"/>
    <w:basedOn w:val="Fuentedeprrafopredeter"/>
    <w:rsid w:val="00F01E9E"/>
  </w:style>
  <w:style w:type="paragraph" w:styleId="NormalWeb">
    <w:name w:val="Normal (Web)"/>
    <w:basedOn w:val="Normal"/>
    <w:uiPriority w:val="99"/>
    <w:unhideWhenUsed/>
    <w:rsid w:val="00D75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9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18</Order1>
  </documentManagement>
</p:properties>
</file>

<file path=customXml/itemProps1.xml><?xml version="1.0" encoding="utf-8"?>
<ds:datastoreItem xmlns:ds="http://schemas.openxmlformats.org/officeDocument/2006/customXml" ds:itemID="{B10BCE63-E0EB-4266-BC41-77EB11DA64FE}"/>
</file>

<file path=customXml/itemProps2.xml><?xml version="1.0" encoding="utf-8"?>
<ds:datastoreItem xmlns:ds="http://schemas.openxmlformats.org/officeDocument/2006/customXml" ds:itemID="{8DF8758C-8B2A-4EDF-B2AE-75F876B644C1}"/>
</file>

<file path=customXml/itemProps3.xml><?xml version="1.0" encoding="utf-8"?>
<ds:datastoreItem xmlns:ds="http://schemas.openxmlformats.org/officeDocument/2006/customXml" ds:itemID="{41125148-ED09-42F0-9B73-40C2101892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</dc:title>
  <dc:subject/>
  <dc:creator>Luis-Alberto Vargas Rojas</dc:creator>
  <cp:keywords/>
  <dc:description/>
  <cp:lastModifiedBy>Luis-Alberto Vargas Rojas</cp:lastModifiedBy>
  <cp:revision>3</cp:revision>
  <cp:lastPrinted>2016-09-12T17:03:00Z</cp:lastPrinted>
  <dcterms:created xsi:type="dcterms:W3CDTF">2016-10-31T14:27:00Z</dcterms:created>
  <dcterms:modified xsi:type="dcterms:W3CDTF">2016-10-31T15:15:00Z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0x010100CA92D31222379248846EF4F1EBFB5EDE00889BA63867D7F040AAB664F4C576CE16</vt:lpwstr>
  </property>
</Properties>
</file>