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/>
        <w:jc w:val="center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Statement of the delegation of the Kyrgyz Republic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/>
        <w:jc w:val="center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during the interactive dialogue of the UPR Working Group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/>
        <w:jc w:val="center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on </w:t>
      </w:r>
      <w:r>
        <w:rPr>
          <w:b w:val="1"/>
          <w:bCs w:val="1"/>
          <w:sz w:val="28"/>
          <w:szCs w:val="28"/>
          <w:rtl w:val="0"/>
          <w:lang w:val="en-US"/>
        </w:rPr>
        <w:t>Republic of Moldova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264" w:lineRule="auto"/>
        <w:jc w:val="center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4 November</w:t>
      </w:r>
      <w:r>
        <w:rPr>
          <w:b w:val="1"/>
          <w:bCs w:val="1"/>
          <w:sz w:val="28"/>
          <w:szCs w:val="28"/>
          <w:rtl w:val="0"/>
          <w:lang w:val="en-US"/>
        </w:rPr>
        <w:t>, 2016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264" w:lineRule="auto"/>
        <w:jc w:val="both"/>
        <w:rPr>
          <w:sz w:val="28"/>
          <w:szCs w:val="28"/>
          <w:lang w:val="en-US"/>
        </w:rPr>
      </w:pP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360" w:lineRule="auto"/>
        <w:ind w:firstLine="709"/>
        <w:jc w:val="both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Mr. President,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The Kyrgyz delegation greets the delegation of </w:t>
      </w:r>
      <w:r>
        <w:rPr>
          <w:sz w:val="28"/>
          <w:szCs w:val="28"/>
          <w:rtl w:val="0"/>
          <w:lang w:val="en-US"/>
        </w:rPr>
        <w:t>the Republic of Moldova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en-US"/>
        </w:rPr>
        <w:t xml:space="preserve">We support its </w:t>
      </w:r>
      <w:r>
        <w:rPr>
          <w:sz w:val="28"/>
          <w:szCs w:val="28"/>
          <w:rtl w:val="0"/>
          <w:lang w:val="en-US"/>
        </w:rPr>
        <w:t>steps in promot</w:t>
      </w:r>
      <w:r>
        <w:rPr>
          <w:sz w:val="28"/>
          <w:szCs w:val="28"/>
          <w:rtl w:val="0"/>
          <w:lang w:val="en-US"/>
        </w:rPr>
        <w:t>ing</w:t>
      </w:r>
      <w:r>
        <w:rPr>
          <w:sz w:val="28"/>
          <w:szCs w:val="28"/>
          <w:rtl w:val="0"/>
          <w:lang w:val="en-US"/>
        </w:rPr>
        <w:t xml:space="preserve"> and protect</w:t>
      </w:r>
      <w:r>
        <w:rPr>
          <w:sz w:val="28"/>
          <w:szCs w:val="28"/>
          <w:rtl w:val="0"/>
          <w:lang w:val="en-US"/>
        </w:rPr>
        <w:t xml:space="preserve">ing </w:t>
      </w:r>
      <w:r>
        <w:rPr>
          <w:sz w:val="28"/>
          <w:szCs w:val="28"/>
          <w:rtl w:val="0"/>
          <w:lang w:val="en-US"/>
        </w:rPr>
        <w:t>human rights</w:t>
      </w:r>
      <w:r>
        <w:rPr>
          <w:sz w:val="28"/>
          <w:szCs w:val="28"/>
          <w:rtl w:val="0"/>
          <w:lang w:val="en-US"/>
        </w:rPr>
        <w:t xml:space="preserve">, in </w:t>
      </w:r>
      <w:r>
        <w:rPr>
          <w:sz w:val="28"/>
          <w:szCs w:val="28"/>
          <w:rtl w:val="0"/>
          <w:lang w:val="en-US"/>
        </w:rPr>
        <w:t>particular,</w:t>
      </w:r>
      <w:r>
        <w:rPr>
          <w:sz w:val="28"/>
          <w:szCs w:val="28"/>
          <w:rtl w:val="0"/>
          <w:lang w:val="de-DE"/>
        </w:rPr>
        <w:t xml:space="preserve"> </w:t>
      </w:r>
      <w:r>
        <w:rPr>
          <w:sz w:val="28"/>
          <w:szCs w:val="28"/>
          <w:rtl w:val="0"/>
          <w:lang w:val="en-US"/>
        </w:rPr>
        <w:t>the legislative measures, such as adoption of t</w:t>
      </w:r>
      <w:r>
        <w:rPr>
          <w:sz w:val="28"/>
          <w:szCs w:val="28"/>
          <w:rtl w:val="0"/>
          <w:lang w:val="de-DE"/>
        </w:rPr>
        <w:t xml:space="preserve">he Law No.71 </w:t>
      </w:r>
      <w:r>
        <w:rPr>
          <w:sz w:val="28"/>
          <w:szCs w:val="28"/>
          <w:rtl w:val="0"/>
          <w:lang w:val="en-US"/>
        </w:rPr>
        <w:t>which</w:t>
      </w:r>
      <w:r>
        <w:rPr>
          <w:sz w:val="28"/>
          <w:szCs w:val="28"/>
          <w:rtl w:val="0"/>
          <w:lang w:val="de-DE"/>
        </w:rPr>
        <w:t xml:space="preserve"> provides for 40% participation share of both sexes in the political and public decision making process</w:t>
      </w:r>
      <w:r>
        <w:rPr>
          <w:sz w:val="28"/>
          <w:szCs w:val="28"/>
          <w:rtl w:val="0"/>
          <w:lang w:val="en-US"/>
        </w:rPr>
        <w:t>; t</w:t>
      </w:r>
      <w:r>
        <w:rPr>
          <w:sz w:val="28"/>
          <w:szCs w:val="28"/>
          <w:rtl w:val="0"/>
          <w:lang w:val="de-DE"/>
        </w:rPr>
        <w:t xml:space="preserve">he new Strategy on gender equality for </w:t>
      </w:r>
      <w:r>
        <w:rPr>
          <w:sz w:val="28"/>
          <w:szCs w:val="28"/>
          <w:rtl w:val="0"/>
          <w:lang w:val="en-US"/>
        </w:rPr>
        <w:t>the period</w:t>
      </w:r>
      <w:r>
        <w:rPr>
          <w:sz w:val="28"/>
          <w:szCs w:val="28"/>
          <w:rtl w:val="0"/>
          <w:lang w:val="de-DE"/>
        </w:rPr>
        <w:t xml:space="preserve"> 2016</w:t>
      </w:r>
      <w:r>
        <w:rPr>
          <w:sz w:val="28"/>
          <w:szCs w:val="28"/>
          <w:rtl w:val="0"/>
          <w:lang w:val="de-DE"/>
        </w:rPr>
        <w:t>–</w:t>
      </w:r>
      <w:r>
        <w:rPr>
          <w:sz w:val="28"/>
          <w:szCs w:val="28"/>
          <w:rtl w:val="0"/>
          <w:lang w:val="de-DE"/>
        </w:rPr>
        <w:t>2020</w:t>
      </w:r>
      <w:r>
        <w:rPr>
          <w:sz w:val="28"/>
          <w:szCs w:val="28"/>
          <w:rtl w:val="0"/>
          <w:lang w:val="en-US"/>
        </w:rPr>
        <w:t xml:space="preserve">; and a number of </w:t>
      </w:r>
      <w:r>
        <w:rPr>
          <w:sz w:val="28"/>
          <w:szCs w:val="28"/>
          <w:rtl w:val="0"/>
          <w:lang w:val="de-DE"/>
        </w:rPr>
        <w:t>legal framework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de-DE"/>
        </w:rPr>
        <w:t xml:space="preserve"> for the protection</w:t>
      </w:r>
      <w:r>
        <w:rPr>
          <w:sz w:val="28"/>
          <w:szCs w:val="28"/>
          <w:rtl w:val="0"/>
          <w:lang w:val="en-US"/>
        </w:rPr>
        <w:t xml:space="preserve"> of children rights. 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With the aim of expediting the process of strengthening human rights in the country we would like to recommend to </w:t>
      </w:r>
      <w:r>
        <w:rPr>
          <w:sz w:val="28"/>
          <w:szCs w:val="28"/>
          <w:rtl w:val="0"/>
          <w:lang w:val="en-US"/>
        </w:rPr>
        <w:t>Moldova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to complete the process of establishment of a new national human rights action plan, as well as a coordinating body under the auspices of Prime Minister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s Office to monitor and report progress on human rights.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to take additional measures to achieve the gender equality, including specific measures to eliminate </w:t>
      </w:r>
      <w:r>
        <w:rPr>
          <w:rFonts w:ascii="Times New Roman" w:hAnsi="Times New Roman"/>
          <w:sz w:val="28"/>
          <w:szCs w:val="28"/>
          <w:rtl w:val="0"/>
          <w:lang w:val="en-US"/>
        </w:rPr>
        <w:t>gender discrimination and gender-based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violence.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further address the elimination of violence against children, including sexual violence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</w:p>
    <w:p>
      <w:pPr>
        <w:pStyle w:val="_ Single Txt_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Mr. President,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In conclusion, my delegation wishes success to the </w:t>
      </w:r>
      <w:r>
        <w:rPr>
          <w:sz w:val="28"/>
          <w:szCs w:val="28"/>
          <w:rtl w:val="0"/>
          <w:lang w:val="en-US"/>
        </w:rPr>
        <w:t>Republic of Moldova</w:t>
      </w:r>
      <w:r>
        <w:rPr>
          <w:sz w:val="28"/>
          <w:szCs w:val="28"/>
          <w:rtl w:val="0"/>
          <w:lang w:val="en-US"/>
        </w:rPr>
        <w:t xml:space="preserve"> authorities in the promotion and protection of human rights.</w:t>
      </w:r>
    </w:p>
    <w:p>
      <w:pPr>
        <w:pStyle w:val="Normal (Web)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 w:after="0" w:line="360" w:lineRule="auto"/>
        <w:ind w:firstLine="709"/>
        <w:jc w:val="both"/>
      </w:pPr>
      <w:r>
        <w:rPr>
          <w:sz w:val="28"/>
          <w:szCs w:val="28"/>
          <w:rtl w:val="0"/>
          <w:lang w:val="de-DE"/>
        </w:rPr>
        <w:t>Thank you for the attention.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tabs>
          <w:tab w:val="left" w:pos="270"/>
          <w:tab w:val="left" w:pos="630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696" w:firstLine="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0"/>
          <w:tab w:val="left" w:pos="63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720" w:firstLine="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0"/>
          <w:tab w:val="left" w:pos="630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440" w:firstLine="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70"/>
          <w:tab w:val="left" w:pos="630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160" w:firstLine="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0"/>
          <w:tab w:val="left" w:pos="630"/>
          <w:tab w:val="left" w:pos="141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880" w:firstLine="7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0"/>
          <w:tab w:val="left" w:pos="630"/>
          <w:tab w:val="left" w:pos="141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0" w:firstLine="8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70"/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320" w:firstLine="9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0"/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  <w:tab w:val="left" w:pos="8860"/>
        </w:tabs>
        <w:ind w:left="5040" w:firstLine="10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0"/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80"/>
          <w:tab w:val="left" w:pos="7080"/>
          <w:tab w:val="left" w:pos="7788"/>
          <w:tab w:val="left" w:pos="8496"/>
          <w:tab w:val="left" w:pos="8860"/>
        </w:tabs>
        <w:ind w:left="5760" w:firstLine="1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_ Single Txt_G">
    <w:name w:val="_ Single Txt_G"/>
    <w:next w:val="_ Single Txt_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tLeast"/>
      <w:ind w:left="1134" w:right="1134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C9066-D7EB-47A0-83A4-81B9D40587E3}"/>
</file>

<file path=customXml/itemProps2.xml><?xml version="1.0" encoding="utf-8"?>
<ds:datastoreItem xmlns:ds="http://schemas.openxmlformats.org/officeDocument/2006/customXml" ds:itemID="{A605C3D4-2874-42A7-B234-F0639ECBF2DC}"/>
</file>

<file path=customXml/itemProps3.xml><?xml version="1.0" encoding="utf-8"?>
<ds:datastoreItem xmlns:ds="http://schemas.openxmlformats.org/officeDocument/2006/customXml" ds:itemID="{AAE594AB-9EB3-4B91-84A7-96658792DE6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Kyrgyzstan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