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4284">
        <w:rPr>
          <w:rFonts w:ascii="Times New Roman" w:hAnsi="Times New Roman" w:cs="Times New Roman"/>
          <w:b/>
          <w:sz w:val="28"/>
          <w:szCs w:val="28"/>
        </w:rPr>
        <w:t>6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2E5DEC">
        <w:rPr>
          <w:rFonts w:ascii="Times New Roman" w:hAnsi="Times New Roman" w:cs="Times New Roman"/>
          <w:b/>
          <w:sz w:val="28"/>
          <w:szCs w:val="28"/>
        </w:rPr>
        <w:t>Lithuania</w:t>
      </w:r>
    </w:p>
    <w:p w:rsidR="008E5540" w:rsidRPr="00C60E74" w:rsidRDefault="002E5DEC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</w:t>
      </w:r>
      <w:r w:rsidR="00604284">
        <w:rPr>
          <w:rFonts w:ascii="Times New Roman" w:hAnsi="Times New Roman" w:cs="Times New Roman"/>
          <w:b/>
          <w:sz w:val="28"/>
          <w:szCs w:val="28"/>
        </w:rPr>
        <w:t>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 w:rsidR="00717655">
        <w:rPr>
          <w:rFonts w:ascii="Times New Roman" w:hAnsi="Times New Roman" w:cs="Times New Roman"/>
          <w:b/>
          <w:sz w:val="28"/>
          <w:szCs w:val="28"/>
        </w:rPr>
        <w:t>6</w:t>
      </w:r>
    </w:p>
    <w:p w:rsidR="009E156A" w:rsidRPr="009E156A" w:rsidRDefault="009E156A" w:rsidP="009E1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6A">
        <w:rPr>
          <w:rFonts w:ascii="Times New Roman" w:hAnsi="Times New Roman" w:cs="Times New Roman"/>
          <w:b/>
          <w:sz w:val="28"/>
          <w:szCs w:val="28"/>
        </w:rPr>
        <w:t>Intervention by Permanent Representative of Ukraine,</w:t>
      </w:r>
    </w:p>
    <w:p w:rsidR="009E156A" w:rsidRPr="009E156A" w:rsidRDefault="009E156A" w:rsidP="009E1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6A">
        <w:rPr>
          <w:rFonts w:ascii="Times New Roman" w:hAnsi="Times New Roman" w:cs="Times New Roman"/>
          <w:b/>
          <w:sz w:val="28"/>
          <w:szCs w:val="28"/>
        </w:rPr>
        <w:t xml:space="preserve">Ambassador </w:t>
      </w:r>
      <w:proofErr w:type="spellStart"/>
      <w:r w:rsidRPr="009E156A">
        <w:rPr>
          <w:rFonts w:ascii="Times New Roman" w:hAnsi="Times New Roman" w:cs="Times New Roman"/>
          <w:b/>
          <w:sz w:val="28"/>
          <w:szCs w:val="28"/>
        </w:rPr>
        <w:t>Yurii</w:t>
      </w:r>
      <w:proofErr w:type="spellEnd"/>
      <w:r w:rsidRPr="009E15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56A">
        <w:rPr>
          <w:rFonts w:ascii="Times New Roman" w:hAnsi="Times New Roman" w:cs="Times New Roman"/>
          <w:b/>
          <w:sz w:val="28"/>
          <w:szCs w:val="28"/>
        </w:rPr>
        <w:t>Klymenko</w:t>
      </w:r>
      <w:proofErr w:type="spellEnd"/>
    </w:p>
    <w:p w:rsidR="008E5540" w:rsidRPr="00102867" w:rsidRDefault="008E5540" w:rsidP="009D5ED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2867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2E5DEC" w:rsidRPr="002E5DEC" w:rsidRDefault="002E5DEC" w:rsidP="009D5ED6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E5DEC">
        <w:rPr>
          <w:rFonts w:ascii="Times New Roman" w:hAnsi="Times New Roman"/>
          <w:sz w:val="28"/>
          <w:szCs w:val="28"/>
        </w:rPr>
        <w:t xml:space="preserve">Ukraine welcomes the delegation of </w:t>
      </w:r>
      <w:r>
        <w:rPr>
          <w:rFonts w:ascii="Times New Roman" w:hAnsi="Times New Roman"/>
          <w:spacing w:val="2"/>
          <w:sz w:val="28"/>
          <w:szCs w:val="28"/>
        </w:rPr>
        <w:t>the Republic of Lithuania</w:t>
      </w:r>
      <w:r w:rsidRPr="002E5DEC">
        <w:rPr>
          <w:rFonts w:ascii="Times New Roman" w:hAnsi="Times New Roman"/>
          <w:sz w:val="28"/>
          <w:szCs w:val="28"/>
        </w:rPr>
        <w:t xml:space="preserve"> and thanks for presentation of the National report.</w:t>
      </w:r>
    </w:p>
    <w:p w:rsidR="002E5DEC" w:rsidRDefault="001C42EB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We would like to commend the meaningful approach taken by Lithuania in the field of human rights, in particular </w:t>
      </w:r>
      <w:r w:rsidR="0065131F">
        <w:rPr>
          <w:rFonts w:ascii="Times New Roman" w:hAnsi="Times New Roman"/>
          <w:spacing w:val="2"/>
          <w:sz w:val="28"/>
          <w:szCs w:val="28"/>
        </w:rPr>
        <w:t xml:space="preserve">setting out main human rights values in the Government programming documents. The </w:t>
      </w:r>
      <w:r w:rsidR="002E5DEC">
        <w:rPr>
          <w:rFonts w:ascii="Times New Roman" w:hAnsi="Times New Roman"/>
          <w:spacing w:val="2"/>
          <w:sz w:val="28"/>
          <w:szCs w:val="28"/>
        </w:rPr>
        <w:t>high level of cooperation with</w:t>
      </w:r>
      <w:r w:rsidR="0065131F">
        <w:rPr>
          <w:rFonts w:ascii="Times New Roman" w:hAnsi="Times New Roman"/>
          <w:spacing w:val="2"/>
          <w:sz w:val="28"/>
          <w:szCs w:val="28"/>
        </w:rPr>
        <w:t xml:space="preserve"> the human rights mechanisms, the</w:t>
      </w:r>
      <w:r w:rsidR="0065131F" w:rsidRPr="0065131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5131F">
        <w:rPr>
          <w:rFonts w:ascii="Times New Roman" w:hAnsi="Times New Roman"/>
          <w:spacing w:val="2"/>
          <w:sz w:val="28"/>
          <w:szCs w:val="28"/>
        </w:rPr>
        <w:t xml:space="preserve">UN and European ones, </w:t>
      </w:r>
      <w:r w:rsidR="00BA1331">
        <w:rPr>
          <w:rFonts w:ascii="Times New Roman" w:hAnsi="Times New Roman"/>
          <w:spacing w:val="2"/>
          <w:sz w:val="28"/>
          <w:szCs w:val="28"/>
        </w:rPr>
        <w:t>should be positively noted</w:t>
      </w:r>
      <w:r w:rsidR="002E5DEC">
        <w:rPr>
          <w:rFonts w:ascii="Times New Roman" w:hAnsi="Times New Roman"/>
          <w:spacing w:val="2"/>
          <w:sz w:val="28"/>
          <w:szCs w:val="28"/>
        </w:rPr>
        <w:t>.</w:t>
      </w:r>
    </w:p>
    <w:p w:rsidR="002E5DEC" w:rsidRDefault="002E5DEC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It is important to mention the real and effective assistance provided by the Lithuanian Government to the national minorities of the State, in</w:t>
      </w:r>
      <w:r w:rsidR="001C42EB">
        <w:rPr>
          <w:rFonts w:ascii="Times New Roman" w:hAnsi="Times New Roman"/>
          <w:spacing w:val="2"/>
          <w:sz w:val="28"/>
          <w:szCs w:val="28"/>
        </w:rPr>
        <w:t>cluding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A1331">
        <w:rPr>
          <w:rFonts w:ascii="Times New Roman" w:hAnsi="Times New Roman"/>
          <w:spacing w:val="2"/>
          <w:sz w:val="28"/>
          <w:szCs w:val="28"/>
        </w:rPr>
        <w:t xml:space="preserve">to </w:t>
      </w:r>
      <w:r>
        <w:rPr>
          <w:rFonts w:ascii="Times New Roman" w:hAnsi="Times New Roman"/>
          <w:spacing w:val="2"/>
          <w:sz w:val="28"/>
          <w:szCs w:val="28"/>
        </w:rPr>
        <w:t>the Ukrainian national minority.</w:t>
      </w:r>
    </w:p>
    <w:p w:rsidR="002E5DEC" w:rsidRDefault="002E5DEC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A special appreciation should be extended to the Lithuanian side in regard </w:t>
      </w:r>
      <w:r w:rsidR="0089579C">
        <w:rPr>
          <w:rFonts w:ascii="Times New Roman" w:hAnsi="Times New Roman"/>
          <w:spacing w:val="2"/>
          <w:sz w:val="28"/>
          <w:szCs w:val="28"/>
        </w:rPr>
        <w:t>to</w:t>
      </w:r>
      <w:r>
        <w:rPr>
          <w:rFonts w:ascii="Times New Roman" w:hAnsi="Times New Roman"/>
          <w:spacing w:val="2"/>
          <w:sz w:val="28"/>
          <w:szCs w:val="28"/>
        </w:rPr>
        <w:t xml:space="preserve"> the efforts made in providing technical assistance on human rights issues in other countries</w:t>
      </w:r>
      <w:r w:rsidR="00BA1331">
        <w:rPr>
          <w:rFonts w:ascii="Times New Roman" w:hAnsi="Times New Roman"/>
          <w:spacing w:val="2"/>
          <w:sz w:val="28"/>
          <w:szCs w:val="28"/>
        </w:rPr>
        <w:t xml:space="preserve"> as well as its financial contribution to the OHCHR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1C42EB" w:rsidRDefault="00EA1ADA" w:rsidP="009D5ED6">
      <w:pPr>
        <w:spacing w:before="120"/>
        <w:ind w:firstLine="720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Our </w:t>
      </w:r>
      <w:r w:rsidRPr="00EA1ADA">
        <w:rPr>
          <w:rFonts w:ascii="Times New Roman" w:hAnsi="Times New Roman"/>
          <w:b/>
          <w:spacing w:val="2"/>
          <w:sz w:val="28"/>
          <w:szCs w:val="28"/>
        </w:rPr>
        <w:t>recommendation</w:t>
      </w:r>
      <w:r w:rsidR="001C42EB">
        <w:rPr>
          <w:rFonts w:ascii="Times New Roman" w:hAnsi="Times New Roman"/>
          <w:b/>
          <w:spacing w:val="2"/>
          <w:sz w:val="28"/>
          <w:szCs w:val="28"/>
        </w:rPr>
        <w:t>s:</w:t>
      </w:r>
    </w:p>
    <w:p w:rsidR="001C42EB" w:rsidRDefault="001C42EB" w:rsidP="009D5ED6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-</w:t>
      </w:r>
      <w:r w:rsidR="00EA1AD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EA1ADA">
        <w:rPr>
          <w:rFonts w:ascii="Times New Roman" w:hAnsi="Times New Roman"/>
          <w:spacing w:val="2"/>
          <w:sz w:val="28"/>
          <w:szCs w:val="28"/>
        </w:rPr>
        <w:t>to</w:t>
      </w:r>
      <w:proofErr w:type="gramEnd"/>
      <w:r w:rsidR="00EA1ADA" w:rsidRPr="00EA1ADA">
        <w:rPr>
          <w:szCs w:val="24"/>
        </w:rPr>
        <w:t xml:space="preserve"> </w:t>
      </w:r>
      <w:r w:rsidR="00EA1ADA" w:rsidRPr="00EA1ADA">
        <w:rPr>
          <w:rFonts w:ascii="Times New Roman" w:hAnsi="Times New Roman" w:cs="Times New Roman"/>
          <w:sz w:val="28"/>
          <w:szCs w:val="28"/>
        </w:rPr>
        <w:t xml:space="preserve">establish an independent national human rights institution in </w:t>
      </w:r>
      <w:r w:rsidR="00EA1ADA">
        <w:rPr>
          <w:rFonts w:ascii="Times New Roman" w:hAnsi="Times New Roman" w:cs="Times New Roman"/>
          <w:sz w:val="28"/>
          <w:szCs w:val="28"/>
        </w:rPr>
        <w:t>full compliance</w:t>
      </w:r>
      <w:r w:rsidR="00EA1ADA" w:rsidRPr="00EA1ADA">
        <w:rPr>
          <w:rFonts w:ascii="Times New Roman" w:hAnsi="Times New Roman" w:cs="Times New Roman"/>
          <w:sz w:val="28"/>
          <w:szCs w:val="28"/>
        </w:rPr>
        <w:t xml:space="preserve"> with the Paris principles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DA" w:rsidRDefault="001C42EB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elaborate </w:t>
      </w:r>
      <w:r w:rsidRPr="001C42E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 operational framework of</w:t>
      </w:r>
      <w:r w:rsidRPr="001C42EB">
        <w:rPr>
          <w:rFonts w:ascii="Times New Roman" w:hAnsi="Times New Roman" w:cs="Times New Roman"/>
          <w:sz w:val="28"/>
          <w:szCs w:val="28"/>
        </w:rPr>
        <w:t xml:space="preserve"> systematic and comprehensive assessment of progress achieved in human rights</w:t>
      </w:r>
      <w:r w:rsidR="00EA1ADA" w:rsidRPr="001C42EB">
        <w:rPr>
          <w:rFonts w:ascii="Times New Roman" w:hAnsi="Times New Roman" w:cs="Times New Roman"/>
          <w:sz w:val="28"/>
          <w:szCs w:val="28"/>
        </w:rPr>
        <w:t>.</w:t>
      </w:r>
    </w:p>
    <w:p w:rsidR="002E5DEC" w:rsidRDefault="002E5DEC" w:rsidP="009D5ED6">
      <w:pPr>
        <w:spacing w:before="120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We would appreciate comments on the following </w:t>
      </w:r>
      <w:r w:rsidRPr="002E5DEC">
        <w:rPr>
          <w:rFonts w:ascii="Times New Roman" w:hAnsi="Times New Roman"/>
          <w:b/>
          <w:spacing w:val="2"/>
          <w:sz w:val="28"/>
          <w:szCs w:val="28"/>
          <w:u w:val="single"/>
        </w:rPr>
        <w:t>question</w:t>
      </w:r>
      <w:r>
        <w:rPr>
          <w:rFonts w:ascii="Times New Roman" w:hAnsi="Times New Roman"/>
          <w:spacing w:val="2"/>
          <w:sz w:val="28"/>
          <w:szCs w:val="28"/>
        </w:rPr>
        <w:t>: How does the Republic of Lithuania respond to the threats of propaganda and hatred at the national level?</w:t>
      </w:r>
    </w:p>
    <w:p w:rsidR="002E5DEC" w:rsidRPr="002E5DEC" w:rsidRDefault="00E425E8" w:rsidP="009D5ED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867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2E5DEC" w:rsidRPr="002E5DEC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52286"/>
    <w:rsid w:val="00077110"/>
    <w:rsid w:val="00102867"/>
    <w:rsid w:val="00135223"/>
    <w:rsid w:val="0015797B"/>
    <w:rsid w:val="001C42EB"/>
    <w:rsid w:val="001C7AAF"/>
    <w:rsid w:val="002227A3"/>
    <w:rsid w:val="00233E33"/>
    <w:rsid w:val="00264F0B"/>
    <w:rsid w:val="0027177B"/>
    <w:rsid w:val="00287058"/>
    <w:rsid w:val="00287C01"/>
    <w:rsid w:val="00290C58"/>
    <w:rsid w:val="002B2C86"/>
    <w:rsid w:val="002D73AB"/>
    <w:rsid w:val="002E5DEC"/>
    <w:rsid w:val="00371343"/>
    <w:rsid w:val="0038159A"/>
    <w:rsid w:val="00391952"/>
    <w:rsid w:val="003A5B06"/>
    <w:rsid w:val="003D39D1"/>
    <w:rsid w:val="003E59D6"/>
    <w:rsid w:val="00425F5C"/>
    <w:rsid w:val="00430462"/>
    <w:rsid w:val="00460AC7"/>
    <w:rsid w:val="00491D9F"/>
    <w:rsid w:val="004D136B"/>
    <w:rsid w:val="00513CE6"/>
    <w:rsid w:val="00573544"/>
    <w:rsid w:val="00592313"/>
    <w:rsid w:val="00592A6E"/>
    <w:rsid w:val="005A0B9D"/>
    <w:rsid w:val="005A54A4"/>
    <w:rsid w:val="005C1755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5131F"/>
    <w:rsid w:val="006D598C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3E84"/>
    <w:rsid w:val="007E2681"/>
    <w:rsid w:val="008043BA"/>
    <w:rsid w:val="00833111"/>
    <w:rsid w:val="0089579C"/>
    <w:rsid w:val="008E5540"/>
    <w:rsid w:val="008E6707"/>
    <w:rsid w:val="008F1667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7F51"/>
    <w:rsid w:val="009D5ED6"/>
    <w:rsid w:val="009E156A"/>
    <w:rsid w:val="009E3348"/>
    <w:rsid w:val="009E445B"/>
    <w:rsid w:val="00A07FB0"/>
    <w:rsid w:val="00A21A8F"/>
    <w:rsid w:val="00A37243"/>
    <w:rsid w:val="00A41F46"/>
    <w:rsid w:val="00A56490"/>
    <w:rsid w:val="00A9029B"/>
    <w:rsid w:val="00AE439A"/>
    <w:rsid w:val="00AF1291"/>
    <w:rsid w:val="00B03CA1"/>
    <w:rsid w:val="00B7180C"/>
    <w:rsid w:val="00B815DF"/>
    <w:rsid w:val="00BA1331"/>
    <w:rsid w:val="00BC2F5F"/>
    <w:rsid w:val="00BD1803"/>
    <w:rsid w:val="00C04FB8"/>
    <w:rsid w:val="00C06E57"/>
    <w:rsid w:val="00C237C1"/>
    <w:rsid w:val="00C37F80"/>
    <w:rsid w:val="00C60E74"/>
    <w:rsid w:val="00C70276"/>
    <w:rsid w:val="00CA3C0D"/>
    <w:rsid w:val="00CB04C3"/>
    <w:rsid w:val="00CC58B3"/>
    <w:rsid w:val="00CC663C"/>
    <w:rsid w:val="00CE48C6"/>
    <w:rsid w:val="00CF75A1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E064BD"/>
    <w:rsid w:val="00E14FD7"/>
    <w:rsid w:val="00E33D03"/>
    <w:rsid w:val="00E425E8"/>
    <w:rsid w:val="00E93CA6"/>
    <w:rsid w:val="00EA1ADA"/>
    <w:rsid w:val="00EA6E87"/>
    <w:rsid w:val="00EC3247"/>
    <w:rsid w:val="00ED5ED9"/>
    <w:rsid w:val="00ED6162"/>
    <w:rsid w:val="00EE371B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DEE9707DAF7064B9C240596C1943040" ma:contentTypeVersion="2" ma:contentTypeDescription="Country Statements" ma:contentTypeScope="" ma:versionID="d56d6d38a04a2dabf4c028515b095cf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C6A04-C6D0-46F7-B92E-C304C7547E68}"/>
</file>

<file path=customXml/itemProps2.xml><?xml version="1.0" encoding="utf-8"?>
<ds:datastoreItem xmlns:ds="http://schemas.openxmlformats.org/officeDocument/2006/customXml" ds:itemID="{75CACB41-11F3-43CF-8B11-6D8113FEA74B}"/>
</file>

<file path=customXml/itemProps3.xml><?xml version="1.0" encoding="utf-8"?>
<ds:datastoreItem xmlns:ds="http://schemas.openxmlformats.org/officeDocument/2006/customXml" ds:itemID="{DAEE23C0-3F72-4A49-8254-1041A98B4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subject/>
  <dc:creator>ACER 2-1</dc:creator>
  <cp:keywords/>
  <cp:lastModifiedBy>Petro</cp:lastModifiedBy>
  <cp:revision>5</cp:revision>
  <cp:lastPrinted>2016-11-01T18:44:00Z</cp:lastPrinted>
  <dcterms:created xsi:type="dcterms:W3CDTF">2016-11-01T16:32:00Z</dcterms:created>
  <dcterms:modified xsi:type="dcterms:W3CDTF">2016-11-01T18:45:00Z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0x010100CA92D31222379248846EF4F1EBFB5EDE000DEE9707DAF7064B9C240596C1943040</vt:lpwstr>
  </property>
</Properties>
</file>