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8" w:rsidRDefault="00207E78" w:rsidP="00207E78">
      <w:r>
        <w:rPr>
          <w:noProof/>
          <w:lang w:eastAsia="de-DE"/>
        </w:rPr>
        <w:drawing>
          <wp:inline distT="0" distB="0" distL="0" distR="0" wp14:anchorId="6D364BB4" wp14:editId="57031BBF">
            <wp:extent cx="2779017" cy="1084997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6" cy="10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78" w:rsidRDefault="00207E78" w:rsidP="00207E78"/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Default="00207E78" w:rsidP="00207E78">
      <w:pPr>
        <w:jc w:val="center"/>
        <w:rPr>
          <w:lang w:val="en-US"/>
        </w:rPr>
      </w:pP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United Nations Human Rights Council</w:t>
      </w:r>
    </w:p>
    <w:p w:rsidR="00207E78" w:rsidRPr="00BE4D4E" w:rsidRDefault="00CA45D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26</w:t>
      </w:r>
      <w:r w:rsidR="00207E78">
        <w:rPr>
          <w:rFonts w:ascii="Times New Roman" w:hAnsi="Times New Roman" w:cs="Times New Roman"/>
          <w:b/>
          <w:sz w:val="28"/>
          <w:lang w:val="en-US"/>
        </w:rPr>
        <w:t>th</w:t>
      </w:r>
      <w:r w:rsidR="00207E78" w:rsidRPr="00BE4D4E">
        <w:rPr>
          <w:rFonts w:ascii="Times New Roman" w:hAnsi="Times New Roman" w:cs="Times New Roman"/>
          <w:b/>
          <w:sz w:val="28"/>
          <w:lang w:val="en-US"/>
        </w:rPr>
        <w:t xml:space="preserve"> Session of the UPR Working Group</w:t>
      </w:r>
    </w:p>
    <w:p w:rsidR="00207E78" w:rsidRDefault="00CA45D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Geneva, </w:t>
      </w:r>
      <w:r w:rsidR="00DB4922">
        <w:rPr>
          <w:rFonts w:ascii="Times New Roman" w:hAnsi="Times New Roman" w:cs="Times New Roman"/>
          <w:b/>
          <w:sz w:val="28"/>
          <w:lang w:val="en-US"/>
        </w:rPr>
        <w:t>02.11</w:t>
      </w:r>
      <w:r w:rsidR="000C47DF">
        <w:rPr>
          <w:rFonts w:ascii="Times New Roman" w:hAnsi="Times New Roman" w:cs="Times New Roman"/>
          <w:b/>
          <w:sz w:val="28"/>
          <w:lang w:val="en-US"/>
        </w:rPr>
        <w:t>.</w:t>
      </w:r>
      <w:r w:rsidR="00207E78">
        <w:rPr>
          <w:rFonts w:ascii="Times New Roman" w:hAnsi="Times New Roman" w:cs="Times New Roman"/>
          <w:b/>
          <w:sz w:val="28"/>
          <w:lang w:val="en-US"/>
        </w:rPr>
        <w:t>2016</w:t>
      </w: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---</w:t>
      </w:r>
    </w:p>
    <w:p w:rsidR="00207E78" w:rsidRPr="00BE4D4E" w:rsidRDefault="00207E78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German national statement</w:t>
      </w:r>
    </w:p>
    <w:p w:rsidR="00207E78" w:rsidRPr="0026116E" w:rsidRDefault="00DB4922" w:rsidP="00207E7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Lithuania</w:t>
      </w:r>
    </w:p>
    <w:p w:rsidR="00207E78" w:rsidRPr="0026116E" w:rsidRDefault="00207E78" w:rsidP="00207E78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6116E"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0C47DF" w:rsidRPr="009018AF" w:rsidRDefault="004D08D1" w:rsidP="00B6370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President,</w:t>
      </w:r>
    </w:p>
    <w:p w:rsidR="00231283" w:rsidRPr="009018AF" w:rsidRDefault="00231283" w:rsidP="00231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8AF">
        <w:rPr>
          <w:rFonts w:ascii="Times New Roman" w:hAnsi="Times New Roman" w:cs="Times New Roman"/>
          <w:sz w:val="24"/>
          <w:szCs w:val="24"/>
          <w:lang w:val="en-US"/>
        </w:rPr>
        <w:t>Germany welcomes the delegation of Lithuania</w:t>
      </w:r>
      <w:r w:rsidR="004D08D1">
        <w:rPr>
          <w:rFonts w:ascii="Times New Roman" w:hAnsi="Times New Roman" w:cs="Times New Roman"/>
          <w:sz w:val="24"/>
          <w:szCs w:val="24"/>
          <w:lang w:val="en-US"/>
        </w:rPr>
        <w:t xml:space="preserve"> to the UPR</w:t>
      </w:r>
      <w:r w:rsidRPr="009018AF"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r w:rsidR="00B6370E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9018AF">
        <w:rPr>
          <w:rFonts w:ascii="Times New Roman" w:hAnsi="Times New Roman" w:cs="Times New Roman"/>
          <w:sz w:val="24"/>
          <w:szCs w:val="24"/>
          <w:lang w:val="en-US"/>
        </w:rPr>
        <w:t xml:space="preserve"> Lithuania‘s commitment to human rights and its readiness to </w:t>
      </w:r>
      <w:r w:rsidR="0049747C">
        <w:rPr>
          <w:rFonts w:ascii="Times New Roman" w:hAnsi="Times New Roman" w:cs="Times New Roman"/>
          <w:sz w:val="24"/>
          <w:szCs w:val="24"/>
          <w:lang w:val="en-US"/>
        </w:rPr>
        <w:t xml:space="preserve">engage in </w:t>
      </w:r>
      <w:r w:rsidR="004D08D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9018AF">
        <w:rPr>
          <w:rFonts w:ascii="Times New Roman" w:hAnsi="Times New Roman" w:cs="Times New Roman"/>
          <w:sz w:val="24"/>
          <w:szCs w:val="24"/>
          <w:lang w:val="en-US"/>
        </w:rPr>
        <w:t>open dialogue.</w:t>
      </w:r>
    </w:p>
    <w:p w:rsidR="00231283" w:rsidRPr="009018AF" w:rsidRDefault="00231283" w:rsidP="00231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8AF">
        <w:rPr>
          <w:rFonts w:ascii="Times New Roman" w:hAnsi="Times New Roman" w:cs="Times New Roman"/>
          <w:sz w:val="24"/>
          <w:szCs w:val="24"/>
          <w:lang w:val="en-US"/>
        </w:rPr>
        <w:t xml:space="preserve">Germany is concerned about the lack of progress regarding the reduction of above-average long prison sentences and the improvement of prison conditions in general. </w:t>
      </w:r>
    </w:p>
    <w:p w:rsidR="00231283" w:rsidRPr="009018AF" w:rsidRDefault="00B6370E" w:rsidP="0023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31283" w:rsidRPr="009018AF">
        <w:rPr>
          <w:rFonts w:ascii="Times New Roman" w:hAnsi="Times New Roman" w:cs="Times New Roman"/>
          <w:sz w:val="24"/>
          <w:szCs w:val="24"/>
          <w:lang w:val="en-US"/>
        </w:rPr>
        <w:t xml:space="preserve">e would like to </w:t>
      </w:r>
      <w:r w:rsidR="00F7510D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231283" w:rsidRPr="009018AF">
        <w:rPr>
          <w:rFonts w:ascii="Times New Roman" w:hAnsi="Times New Roman" w:cs="Times New Roman"/>
          <w:sz w:val="24"/>
          <w:szCs w:val="24"/>
          <w:lang w:val="en-US"/>
        </w:rPr>
        <w:t xml:space="preserve"> the following recommendations:</w:t>
      </w:r>
    </w:p>
    <w:p w:rsidR="00231283" w:rsidRDefault="00231283" w:rsidP="009018AF">
      <w:pPr>
        <w:pStyle w:val="Listenabsatz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9018AF">
        <w:rPr>
          <w:rFonts w:ascii="Times New Roman" w:hAnsi="Times New Roman"/>
          <w:sz w:val="24"/>
          <w:szCs w:val="24"/>
          <w:lang w:val="en-US"/>
        </w:rPr>
        <w:t>End the overcrowding of prisons, inter alia by developing alternative forms of punishment</w:t>
      </w:r>
      <w:r w:rsidR="0049747C">
        <w:rPr>
          <w:rFonts w:ascii="Times New Roman" w:hAnsi="Times New Roman"/>
          <w:sz w:val="24"/>
          <w:szCs w:val="24"/>
          <w:lang w:val="en-US"/>
        </w:rPr>
        <w:t>.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47C">
        <w:rPr>
          <w:rFonts w:ascii="Times New Roman" w:hAnsi="Times New Roman"/>
          <w:sz w:val="24"/>
          <w:szCs w:val="24"/>
          <w:lang w:val="en-US"/>
        </w:rPr>
        <w:t>P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ursue the implementation of the Prison Modernization Program in order to improve prison conditions in a manner compliant to </w:t>
      </w:r>
      <w:r w:rsidR="0049747C">
        <w:rPr>
          <w:rFonts w:ascii="Times New Roman" w:hAnsi="Times New Roman"/>
          <w:sz w:val="24"/>
          <w:szCs w:val="24"/>
          <w:lang w:val="en-US"/>
        </w:rPr>
        <w:t xml:space="preserve">international </w:t>
      </w:r>
      <w:r w:rsidRPr="009018AF">
        <w:rPr>
          <w:rFonts w:ascii="Times New Roman" w:hAnsi="Times New Roman"/>
          <w:sz w:val="24"/>
          <w:szCs w:val="24"/>
          <w:lang w:val="en-US"/>
        </w:rPr>
        <w:t>human rights</w:t>
      </w:r>
      <w:r w:rsidR="0049747C">
        <w:rPr>
          <w:rFonts w:ascii="Times New Roman" w:hAnsi="Times New Roman"/>
          <w:sz w:val="24"/>
          <w:szCs w:val="24"/>
          <w:lang w:val="en-US"/>
        </w:rPr>
        <w:t xml:space="preserve"> standards</w:t>
      </w:r>
      <w:r w:rsidRPr="009018AF">
        <w:rPr>
          <w:rFonts w:ascii="Times New Roman" w:hAnsi="Times New Roman"/>
          <w:sz w:val="24"/>
          <w:szCs w:val="24"/>
          <w:lang w:val="en-US"/>
        </w:rPr>
        <w:t>.</w:t>
      </w:r>
    </w:p>
    <w:p w:rsidR="00231283" w:rsidRPr="009018AF" w:rsidRDefault="00231283">
      <w:pPr>
        <w:pStyle w:val="Listenabsatz"/>
        <w:rPr>
          <w:rFonts w:ascii="Times New Roman" w:hAnsi="Times New Roman"/>
          <w:sz w:val="24"/>
          <w:szCs w:val="24"/>
          <w:lang w:val="en-US"/>
        </w:rPr>
      </w:pPr>
    </w:p>
    <w:p w:rsidR="00231283" w:rsidRDefault="00231283" w:rsidP="009018AF">
      <w:pPr>
        <w:pStyle w:val="Listenabsatz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9018AF">
        <w:rPr>
          <w:rFonts w:ascii="Times New Roman" w:hAnsi="Times New Roman"/>
          <w:sz w:val="24"/>
          <w:szCs w:val="24"/>
          <w:lang w:val="en-US"/>
        </w:rPr>
        <w:t xml:space="preserve">Strengthen the right to fair trial, inter alia through the consequent implementation of </w:t>
      </w:r>
      <w:r w:rsidRPr="00523ACD">
        <w:rPr>
          <w:rFonts w:ascii="Times New Roman" w:hAnsi="Times New Roman"/>
          <w:sz w:val="24"/>
          <w:szCs w:val="24"/>
          <w:lang w:val="en-US"/>
        </w:rPr>
        <w:t>relevant EU standards</w:t>
      </w:r>
      <w:r w:rsidRPr="009018AF">
        <w:rPr>
          <w:rFonts w:ascii="Times New Roman" w:hAnsi="Times New Roman"/>
          <w:sz w:val="24"/>
          <w:szCs w:val="24"/>
          <w:lang w:val="en-US"/>
        </w:rPr>
        <w:t>.</w:t>
      </w:r>
    </w:p>
    <w:p w:rsidR="00231283" w:rsidRPr="009018AF" w:rsidRDefault="00231283">
      <w:pPr>
        <w:pStyle w:val="Listenabsatz"/>
        <w:rPr>
          <w:rFonts w:ascii="Times New Roman" w:hAnsi="Times New Roman"/>
          <w:sz w:val="24"/>
          <w:szCs w:val="24"/>
          <w:lang w:val="en-US"/>
        </w:rPr>
      </w:pPr>
    </w:p>
    <w:p w:rsidR="00231283" w:rsidRDefault="00231283" w:rsidP="009018AF">
      <w:pPr>
        <w:pStyle w:val="Listenabsatz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9018AF">
        <w:rPr>
          <w:rFonts w:ascii="Times New Roman" w:hAnsi="Times New Roman"/>
          <w:sz w:val="24"/>
          <w:szCs w:val="24"/>
          <w:lang w:val="en-US"/>
        </w:rPr>
        <w:t xml:space="preserve">Ensure that the Law on the Protection of Minors against the Detrimental Effect of Public Information is not applied with </w:t>
      </w:r>
      <w:r w:rsidR="0049747C">
        <w:rPr>
          <w:rFonts w:ascii="Times New Roman" w:hAnsi="Times New Roman"/>
          <w:sz w:val="24"/>
          <w:szCs w:val="24"/>
          <w:lang w:val="en-US"/>
        </w:rPr>
        <w:t>a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 discriminat</w:t>
      </w:r>
      <w:r w:rsidR="00F7510D">
        <w:rPr>
          <w:rFonts w:ascii="Times New Roman" w:hAnsi="Times New Roman"/>
          <w:sz w:val="24"/>
          <w:szCs w:val="24"/>
          <w:lang w:val="en-US"/>
        </w:rPr>
        <w:t>ory effect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 against LGBTI persons.</w:t>
      </w:r>
    </w:p>
    <w:p w:rsidR="003324FA" w:rsidRDefault="003324FA" w:rsidP="004D08D1">
      <w:pPr>
        <w:pStyle w:val="Listenabsatz"/>
        <w:rPr>
          <w:rFonts w:ascii="Times New Roman" w:hAnsi="Times New Roman"/>
          <w:sz w:val="24"/>
          <w:szCs w:val="24"/>
          <w:lang w:val="en-US"/>
        </w:rPr>
      </w:pPr>
    </w:p>
    <w:p w:rsidR="00FF0352" w:rsidRPr="009018AF" w:rsidRDefault="00FB6A37" w:rsidP="009018AF">
      <w:pPr>
        <w:pStyle w:val="Listenabsatz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Continue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efforts to create the appropriate conditions for the integration of migrants and for improving their living and working conditions.</w:t>
      </w:r>
    </w:p>
    <w:p w:rsidR="00231283" w:rsidRDefault="00231283" w:rsidP="00901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7DF" w:rsidRPr="009018AF" w:rsidRDefault="000C47DF" w:rsidP="00901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8AF">
        <w:rPr>
          <w:rFonts w:ascii="Times New Roman" w:hAnsi="Times New Roman" w:cs="Times New Roman"/>
          <w:sz w:val="24"/>
          <w:szCs w:val="24"/>
          <w:lang w:val="en-US"/>
        </w:rPr>
        <w:t>Thank you Mr. President.</w:t>
      </w:r>
    </w:p>
    <w:p w:rsidR="000C47DF" w:rsidRPr="00D21ED8" w:rsidRDefault="000C47DF" w:rsidP="000C47DF">
      <w:pPr>
        <w:rPr>
          <w:lang w:val="en-US"/>
        </w:rPr>
      </w:pPr>
      <w:r>
        <w:rPr>
          <w:lang w:val="en-US"/>
        </w:rPr>
        <w:t xml:space="preserve"> </w:t>
      </w: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D68" w:rsidRDefault="003F0D68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AE2" w:rsidRDefault="00FF4AE2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283" w:rsidRDefault="00231283" w:rsidP="00FD1159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4127" w:rsidRPr="007F1C09" w:rsidRDefault="004D08D1" w:rsidP="009018AF">
      <w:pPr>
        <w:pStyle w:val="KeinLeerrau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German </w:t>
      </w:r>
      <w:r w:rsidR="00984127" w:rsidRPr="007F1C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questions submitted to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Lithuania</w:t>
      </w:r>
      <w:r w:rsidR="004C3A6E" w:rsidRPr="004C3A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C3A6E">
        <w:rPr>
          <w:rFonts w:ascii="Times New Roman" w:hAnsi="Times New Roman" w:cs="Times New Roman"/>
          <w:sz w:val="24"/>
          <w:szCs w:val="24"/>
          <w:u w:val="single"/>
          <w:lang w:val="en-US"/>
        </w:rPr>
        <w:t>in a</w:t>
      </w:r>
      <w:r w:rsidR="004C3A6E" w:rsidRPr="007F1C09">
        <w:rPr>
          <w:rFonts w:ascii="Times New Roman" w:hAnsi="Times New Roman" w:cs="Times New Roman"/>
          <w:sz w:val="24"/>
          <w:szCs w:val="24"/>
          <w:u w:val="single"/>
          <w:lang w:val="en-US"/>
        </w:rPr>
        <w:t>dvance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95315" w:rsidRPr="007F1C09" w:rsidRDefault="00D95315" w:rsidP="009018AF">
      <w:pPr>
        <w:pStyle w:val="KeinLeerrau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4922" w:rsidRPr="009018AF" w:rsidRDefault="00DB4922" w:rsidP="009018AF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18AF">
        <w:rPr>
          <w:rFonts w:ascii="Times New Roman" w:hAnsi="Times New Roman"/>
          <w:sz w:val="24"/>
          <w:szCs w:val="24"/>
          <w:lang w:val="en-US"/>
        </w:rPr>
        <w:t xml:space="preserve">Germany recognizes </w:t>
      </w:r>
      <w:r w:rsidR="00280577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Lithuania </w:t>
      </w:r>
      <w:r w:rsidR="00280577">
        <w:rPr>
          <w:rFonts w:ascii="Times New Roman" w:hAnsi="Times New Roman"/>
          <w:sz w:val="24"/>
          <w:szCs w:val="24"/>
          <w:lang w:val="en-US"/>
        </w:rPr>
        <w:t xml:space="preserve">seeks to improve the 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prison conditions and welcomes the efforts undertaken so far. However, the overcrowding </w:t>
      </w:r>
      <w:r w:rsidR="00280577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280577" w:rsidRPr="00C46387">
        <w:rPr>
          <w:rFonts w:ascii="Times New Roman" w:hAnsi="Times New Roman"/>
          <w:sz w:val="24"/>
          <w:szCs w:val="24"/>
          <w:lang w:val="en-US"/>
        </w:rPr>
        <w:t xml:space="preserve">living conditions </w:t>
      </w:r>
      <w:r w:rsidR="00280577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prisons </w:t>
      </w:r>
      <w:r w:rsidR="00280577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9018AF">
        <w:rPr>
          <w:rFonts w:ascii="Times New Roman" w:hAnsi="Times New Roman"/>
          <w:sz w:val="24"/>
          <w:szCs w:val="24"/>
          <w:lang w:val="en-US"/>
        </w:rPr>
        <w:t>still worrying</w:t>
      </w:r>
      <w:r w:rsidR="00280577">
        <w:rPr>
          <w:rFonts w:ascii="Times New Roman" w:hAnsi="Times New Roman"/>
          <w:sz w:val="24"/>
          <w:szCs w:val="24"/>
          <w:lang w:val="en-US"/>
        </w:rPr>
        <w:t>.</w:t>
      </w:r>
    </w:p>
    <w:p w:rsidR="00DB4922" w:rsidRPr="009018AF" w:rsidRDefault="00280577" w:rsidP="009018AF">
      <w:pPr>
        <w:pStyle w:val="Listenabsatz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Which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 strategies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has 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>Lithuania developed to implement alternative penalties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231283">
        <w:rPr>
          <w:rFonts w:ascii="Times New Roman" w:hAnsi="Times New Roman"/>
          <w:b/>
          <w:sz w:val="24"/>
          <w:szCs w:val="24"/>
          <w:lang w:val="en-US"/>
        </w:rPr>
        <w:t>ow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is 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Lithuania </w:t>
      </w:r>
      <w:r w:rsidR="0049747C">
        <w:rPr>
          <w:rFonts w:ascii="Times New Roman" w:hAnsi="Times New Roman"/>
          <w:b/>
          <w:sz w:val="24"/>
          <w:szCs w:val="24"/>
          <w:lang w:val="en-US"/>
        </w:rPr>
        <w:t xml:space="preserve">planning 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>to achieve the goals of the Prison Modernization Program by 2022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B4922" w:rsidRPr="009018AF" w:rsidRDefault="00231283" w:rsidP="009018AF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Regarding the right to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 a fair trial, </w:t>
      </w:r>
      <w:r>
        <w:rPr>
          <w:rFonts w:ascii="Times New Roman" w:hAnsi="Times New Roman"/>
          <w:sz w:val="24"/>
          <w:szCs w:val="24"/>
          <w:lang w:val="en-US"/>
        </w:rPr>
        <w:t>Germany takes note of the partial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 implementation of</w:t>
      </w:r>
      <w:r w:rsidR="009D2EB8">
        <w:rPr>
          <w:rFonts w:ascii="Times New Roman" w:hAnsi="Times New Roman"/>
          <w:sz w:val="24"/>
          <w:szCs w:val="24"/>
          <w:lang w:val="en-US"/>
        </w:rPr>
        <w:t xml:space="preserve"> the relevant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4922" w:rsidRPr="004D08D1">
        <w:rPr>
          <w:rFonts w:ascii="Times New Roman" w:hAnsi="Times New Roman"/>
          <w:sz w:val="24"/>
          <w:szCs w:val="24"/>
          <w:lang w:val="en-US"/>
        </w:rPr>
        <w:t>EU guidelines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. Nevertheless, </w:t>
      </w:r>
      <w:r w:rsidR="009D2EB8" w:rsidRPr="009251BF">
        <w:rPr>
          <w:rFonts w:ascii="Times New Roman" w:hAnsi="Times New Roman"/>
          <w:sz w:val="24"/>
          <w:szCs w:val="24"/>
          <w:lang w:val="en-US"/>
        </w:rPr>
        <w:t>structural deficits in criminal proceedings</w:t>
      </w:r>
      <w:r w:rsidR="009D2EB8" w:rsidRPr="009D2E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still </w:t>
      </w:r>
      <w:r>
        <w:rPr>
          <w:rFonts w:ascii="Times New Roman" w:hAnsi="Times New Roman"/>
          <w:sz w:val="24"/>
          <w:szCs w:val="24"/>
          <w:lang w:val="en-US"/>
        </w:rPr>
        <w:t>remain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, for example </w:t>
      </w:r>
      <w:r w:rsidR="009D2EB8">
        <w:rPr>
          <w:rFonts w:ascii="Times New Roman" w:hAnsi="Times New Roman"/>
          <w:sz w:val="24"/>
          <w:szCs w:val="24"/>
          <w:lang w:val="en-US"/>
        </w:rPr>
        <w:t xml:space="preserve">regarding </w:t>
      </w:r>
      <w:r>
        <w:rPr>
          <w:rFonts w:ascii="Times New Roman" w:hAnsi="Times New Roman"/>
          <w:sz w:val="24"/>
          <w:szCs w:val="24"/>
          <w:lang w:val="en-US"/>
        </w:rPr>
        <w:t xml:space="preserve">legal </w:t>
      </w:r>
      <w:r w:rsidR="009D2EB8">
        <w:rPr>
          <w:rFonts w:ascii="Times New Roman" w:hAnsi="Times New Roman"/>
          <w:sz w:val="24"/>
          <w:szCs w:val="24"/>
          <w:lang w:val="en-US"/>
        </w:rPr>
        <w:t xml:space="preserve">aid and </w:t>
      </w:r>
      <w:r>
        <w:rPr>
          <w:rFonts w:ascii="Times New Roman" w:hAnsi="Times New Roman"/>
          <w:sz w:val="24"/>
          <w:szCs w:val="24"/>
          <w:lang w:val="en-US"/>
        </w:rPr>
        <w:t>the defense of minors, persons with disabilit</w:t>
      </w:r>
      <w:r w:rsidR="009D2EB8">
        <w:rPr>
          <w:rFonts w:ascii="Times New Roman" w:hAnsi="Times New Roman"/>
          <w:sz w:val="24"/>
          <w:szCs w:val="24"/>
          <w:lang w:val="en-US"/>
        </w:rPr>
        <w:t>ies</w:t>
      </w:r>
      <w:r>
        <w:rPr>
          <w:rFonts w:ascii="Times New Roman" w:hAnsi="Times New Roman"/>
          <w:sz w:val="24"/>
          <w:szCs w:val="24"/>
          <w:lang w:val="en-US"/>
        </w:rPr>
        <w:t xml:space="preserve"> and accused in need of a translator</w:t>
      </w:r>
      <w:r w:rsidR="00DB4922" w:rsidRPr="009018A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B4922" w:rsidRPr="009018AF" w:rsidRDefault="009D2EB8" w:rsidP="009018AF">
      <w:pPr>
        <w:pStyle w:val="Listenabsatz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>hich concrete measures ha</w:t>
      </w:r>
      <w:r w:rsidR="00A374F3">
        <w:rPr>
          <w:rFonts w:ascii="Times New Roman" w:hAnsi="Times New Roman"/>
          <w:b/>
          <w:sz w:val="24"/>
          <w:szCs w:val="24"/>
          <w:lang w:val="en-US"/>
        </w:rPr>
        <w:t>s Lithuania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 taken since the last UPR to safeguard the right to a fair trial?</w:t>
      </w:r>
    </w:p>
    <w:p w:rsidR="00DB4922" w:rsidRPr="009018AF" w:rsidRDefault="00DB4922" w:rsidP="009018AF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18AF">
        <w:rPr>
          <w:rFonts w:ascii="Times New Roman" w:hAnsi="Times New Roman"/>
          <w:sz w:val="24"/>
          <w:szCs w:val="24"/>
          <w:lang w:val="en-US"/>
        </w:rPr>
        <w:t xml:space="preserve">Since the last UPR </w:t>
      </w:r>
      <w:r w:rsidR="001242CA">
        <w:rPr>
          <w:rFonts w:ascii="Times New Roman" w:hAnsi="Times New Roman"/>
          <w:sz w:val="24"/>
          <w:szCs w:val="24"/>
          <w:lang w:val="en-US"/>
        </w:rPr>
        <w:t>Lithuania has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 adopted several legislative initiatives wh</w:t>
      </w:r>
      <w:r w:rsidR="001242CA">
        <w:rPr>
          <w:rFonts w:ascii="Times New Roman" w:hAnsi="Times New Roman"/>
          <w:sz w:val="24"/>
          <w:szCs w:val="24"/>
          <w:lang w:val="en-US"/>
        </w:rPr>
        <w:t xml:space="preserve">ich 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may restrict the freedom of expression and may have the effect </w:t>
      </w:r>
      <w:r w:rsidR="001242CA">
        <w:rPr>
          <w:rFonts w:ascii="Times New Roman" w:hAnsi="Times New Roman"/>
          <w:sz w:val="24"/>
          <w:szCs w:val="24"/>
          <w:lang w:val="en-US"/>
        </w:rPr>
        <w:t>of discriminating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EB8">
        <w:rPr>
          <w:rFonts w:ascii="Times New Roman" w:hAnsi="Times New Roman"/>
          <w:sz w:val="24"/>
          <w:szCs w:val="24"/>
          <w:lang w:val="en-US"/>
        </w:rPr>
        <w:t xml:space="preserve">against </w:t>
      </w:r>
      <w:r w:rsidRPr="009018AF">
        <w:rPr>
          <w:rFonts w:ascii="Times New Roman" w:hAnsi="Times New Roman"/>
          <w:sz w:val="24"/>
          <w:szCs w:val="24"/>
          <w:lang w:val="en-US"/>
        </w:rPr>
        <w:t xml:space="preserve">LGBTI individuals. </w:t>
      </w:r>
    </w:p>
    <w:p w:rsidR="00FB6A37" w:rsidRDefault="009D2EB8" w:rsidP="004D08D1">
      <w:pPr>
        <w:pStyle w:val="Listenabsatz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ow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does 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Lithuania guarantee the protection of LGBTI persons and which concrete measures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does 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 xml:space="preserve">Lithuania plan to encourage tolerance and non-discrimination of LGBTI, inter alia through </w:t>
      </w:r>
      <w:r w:rsidR="002D0CD5">
        <w:rPr>
          <w:rFonts w:ascii="Times New Roman" w:hAnsi="Times New Roman"/>
          <w:b/>
          <w:sz w:val="24"/>
          <w:szCs w:val="24"/>
          <w:lang w:val="en-US"/>
        </w:rPr>
        <w:t xml:space="preserve">respective </w:t>
      </w:r>
      <w:r w:rsidR="00FF0352">
        <w:rPr>
          <w:rFonts w:ascii="Times New Roman" w:hAnsi="Times New Roman"/>
          <w:b/>
          <w:sz w:val="24"/>
          <w:szCs w:val="24"/>
          <w:lang w:val="en-US"/>
        </w:rPr>
        <w:t>school curricula</w:t>
      </w:r>
      <w:r w:rsidR="00DB4922" w:rsidRPr="009018AF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FB6A37" w:rsidRPr="004D08D1" w:rsidRDefault="00FB6A37" w:rsidP="004D08D1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08D1">
        <w:rPr>
          <w:rFonts w:ascii="Times New Roman" w:hAnsi="Times New Roman"/>
          <w:sz w:val="24"/>
          <w:szCs w:val="24"/>
          <w:lang w:val="en-US"/>
        </w:rPr>
        <w:t xml:space="preserve">Since the start of the migration crisis Lithuania has intensified its efforts to </w:t>
      </w:r>
      <w:r w:rsidRPr="00FB6A37">
        <w:rPr>
          <w:rFonts w:ascii="Times New Roman" w:hAnsi="Times New Roman"/>
          <w:sz w:val="24"/>
          <w:szCs w:val="24"/>
          <w:lang w:val="en-US"/>
        </w:rPr>
        <w:t>integrate migrants</w:t>
      </w:r>
      <w:r>
        <w:rPr>
          <w:rFonts w:ascii="Times New Roman" w:hAnsi="Times New Roman"/>
          <w:sz w:val="24"/>
          <w:szCs w:val="24"/>
          <w:lang w:val="en-US"/>
        </w:rPr>
        <w:t>/r</w:t>
      </w:r>
      <w:r w:rsidRPr="004D08D1">
        <w:rPr>
          <w:rFonts w:ascii="Times New Roman" w:hAnsi="Times New Roman"/>
          <w:sz w:val="24"/>
          <w:szCs w:val="24"/>
          <w:lang w:val="en-US"/>
        </w:rPr>
        <w:t>efugees and to improve their living and working conditions</w:t>
      </w:r>
      <w:r w:rsidR="004C160D">
        <w:rPr>
          <w:rFonts w:ascii="Times New Roman" w:hAnsi="Times New Roman"/>
          <w:sz w:val="24"/>
          <w:szCs w:val="24"/>
          <w:lang w:val="en-US"/>
        </w:rPr>
        <w:t>.</w:t>
      </w:r>
      <w:r w:rsidRPr="004D08D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F0352" w:rsidRPr="004D08D1" w:rsidRDefault="00FF0352" w:rsidP="004D08D1">
      <w:pPr>
        <w:pStyle w:val="Listenabsatz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08D1">
        <w:rPr>
          <w:rFonts w:ascii="Times New Roman" w:hAnsi="Times New Roman"/>
          <w:b/>
          <w:sz w:val="24"/>
          <w:szCs w:val="24"/>
          <w:lang w:val="en-US"/>
        </w:rPr>
        <w:t xml:space="preserve">How does Lithuania evaluate the </w:t>
      </w:r>
      <w:r w:rsidR="00FB6A37">
        <w:rPr>
          <w:rFonts w:ascii="Times New Roman" w:hAnsi="Times New Roman"/>
          <w:b/>
          <w:sz w:val="24"/>
          <w:szCs w:val="24"/>
          <w:lang w:val="en-US"/>
        </w:rPr>
        <w:t xml:space="preserve">current </w:t>
      </w:r>
      <w:r w:rsidRPr="004D08D1">
        <w:rPr>
          <w:rFonts w:ascii="Times New Roman" w:hAnsi="Times New Roman"/>
          <w:b/>
          <w:sz w:val="24"/>
          <w:szCs w:val="24"/>
          <w:lang w:val="en-US"/>
        </w:rPr>
        <w:t>situation and treatment of migrants and asylum seekers/refugees</w:t>
      </w:r>
      <w:r w:rsidR="00FB6A37" w:rsidRPr="004D08D1">
        <w:rPr>
          <w:rFonts w:ascii="Times New Roman" w:hAnsi="Times New Roman"/>
          <w:b/>
          <w:sz w:val="24"/>
          <w:szCs w:val="24"/>
          <w:lang w:val="en-US"/>
        </w:rPr>
        <w:t xml:space="preserve"> and how does Lithuania plan to </w:t>
      </w:r>
      <w:r w:rsidR="00FB6A37">
        <w:rPr>
          <w:rFonts w:ascii="Times New Roman" w:hAnsi="Times New Roman"/>
          <w:b/>
          <w:sz w:val="24"/>
          <w:szCs w:val="24"/>
          <w:lang w:val="en-US"/>
        </w:rPr>
        <w:t>address</w:t>
      </w:r>
      <w:r w:rsidR="00FB6A37" w:rsidRPr="004D08D1">
        <w:rPr>
          <w:rFonts w:ascii="Times New Roman" w:hAnsi="Times New Roman"/>
          <w:b/>
          <w:sz w:val="24"/>
          <w:szCs w:val="24"/>
          <w:lang w:val="en-US"/>
        </w:rPr>
        <w:t xml:space="preserve"> xenophobia</w:t>
      </w:r>
      <w:r w:rsidRPr="004D08D1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FF0352" w:rsidRPr="00FF0352" w:rsidRDefault="00FF0352" w:rsidP="00FF035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F0352" w:rsidRPr="004D08D1" w:rsidRDefault="00FF0352" w:rsidP="00FB6A3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1527" w:rsidRPr="004D08D1" w:rsidRDefault="00ED1527" w:rsidP="00891D3D">
      <w:pPr>
        <w:pStyle w:val="KeinLeerrau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527" w:rsidRPr="004D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03"/>
    <w:multiLevelType w:val="hybridMultilevel"/>
    <w:tmpl w:val="33BAD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CAC"/>
    <w:multiLevelType w:val="hybridMultilevel"/>
    <w:tmpl w:val="350A49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52D"/>
    <w:multiLevelType w:val="hybridMultilevel"/>
    <w:tmpl w:val="DB864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A78"/>
    <w:multiLevelType w:val="hybridMultilevel"/>
    <w:tmpl w:val="61321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CCC"/>
    <w:multiLevelType w:val="hybridMultilevel"/>
    <w:tmpl w:val="400A0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4AE8"/>
    <w:multiLevelType w:val="multilevel"/>
    <w:tmpl w:val="F3B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45D28"/>
    <w:multiLevelType w:val="hybridMultilevel"/>
    <w:tmpl w:val="23445744"/>
    <w:lvl w:ilvl="0" w:tplc="E642F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4C2"/>
    <w:multiLevelType w:val="hybridMultilevel"/>
    <w:tmpl w:val="F8D00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90FE0"/>
    <w:multiLevelType w:val="hybridMultilevel"/>
    <w:tmpl w:val="2E0CD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00FF"/>
    <w:multiLevelType w:val="hybridMultilevel"/>
    <w:tmpl w:val="E9481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A069E"/>
    <w:multiLevelType w:val="hybridMultilevel"/>
    <w:tmpl w:val="179E6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33EC"/>
    <w:multiLevelType w:val="hybridMultilevel"/>
    <w:tmpl w:val="B5946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8A655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0647"/>
    <w:multiLevelType w:val="hybridMultilevel"/>
    <w:tmpl w:val="EC865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551D7"/>
    <w:multiLevelType w:val="hybridMultilevel"/>
    <w:tmpl w:val="B4BE50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B226C"/>
    <w:multiLevelType w:val="hybridMultilevel"/>
    <w:tmpl w:val="2E0CD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66BE9"/>
    <w:multiLevelType w:val="hybridMultilevel"/>
    <w:tmpl w:val="92A0A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5"/>
    <w:rsid w:val="0000728E"/>
    <w:rsid w:val="000C47DF"/>
    <w:rsid w:val="001242CA"/>
    <w:rsid w:val="001C7229"/>
    <w:rsid w:val="00207E78"/>
    <w:rsid w:val="00231283"/>
    <w:rsid w:val="00280577"/>
    <w:rsid w:val="0028392E"/>
    <w:rsid w:val="0029749B"/>
    <w:rsid w:val="002C42F6"/>
    <w:rsid w:val="002D0CD5"/>
    <w:rsid w:val="003324FA"/>
    <w:rsid w:val="00353782"/>
    <w:rsid w:val="003F0D68"/>
    <w:rsid w:val="00407C90"/>
    <w:rsid w:val="00431547"/>
    <w:rsid w:val="00440222"/>
    <w:rsid w:val="0049747C"/>
    <w:rsid w:val="004C160D"/>
    <w:rsid w:val="004C3A6E"/>
    <w:rsid w:val="004D08D1"/>
    <w:rsid w:val="00500105"/>
    <w:rsid w:val="00523ACD"/>
    <w:rsid w:val="0064119B"/>
    <w:rsid w:val="006C2EB7"/>
    <w:rsid w:val="00741DAA"/>
    <w:rsid w:val="007E5B00"/>
    <w:rsid w:val="007F1C09"/>
    <w:rsid w:val="00891D3D"/>
    <w:rsid w:val="0089526F"/>
    <w:rsid w:val="009018AF"/>
    <w:rsid w:val="00953DC1"/>
    <w:rsid w:val="00984127"/>
    <w:rsid w:val="009D2EB8"/>
    <w:rsid w:val="00A374F3"/>
    <w:rsid w:val="00A45D83"/>
    <w:rsid w:val="00AB7994"/>
    <w:rsid w:val="00B46F3F"/>
    <w:rsid w:val="00B6370E"/>
    <w:rsid w:val="00B656DC"/>
    <w:rsid w:val="00C40CD9"/>
    <w:rsid w:val="00C6589B"/>
    <w:rsid w:val="00CA45D2"/>
    <w:rsid w:val="00CD0FE5"/>
    <w:rsid w:val="00D95315"/>
    <w:rsid w:val="00DB4922"/>
    <w:rsid w:val="00E0604B"/>
    <w:rsid w:val="00E4427D"/>
    <w:rsid w:val="00ED1527"/>
    <w:rsid w:val="00F7510D"/>
    <w:rsid w:val="00FB6A37"/>
    <w:rsid w:val="00FD1159"/>
    <w:rsid w:val="00FD4039"/>
    <w:rsid w:val="00FF0352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0FE5"/>
    <w:pPr>
      <w:spacing w:after="0" w:line="240" w:lineRule="auto"/>
    </w:pPr>
  </w:style>
  <w:style w:type="paragraph" w:customStyle="1" w:styleId="western">
    <w:name w:val="western"/>
    <w:basedOn w:val="Standard"/>
    <w:uiPriority w:val="99"/>
    <w:rsid w:val="006411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C09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2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2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26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035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035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0FE5"/>
    <w:pPr>
      <w:spacing w:after="0" w:line="240" w:lineRule="auto"/>
    </w:pPr>
  </w:style>
  <w:style w:type="paragraph" w:customStyle="1" w:styleId="western">
    <w:name w:val="western"/>
    <w:basedOn w:val="Standard"/>
    <w:uiPriority w:val="99"/>
    <w:rsid w:val="006411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C09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2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2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26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035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03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33BC00BA-C87D-460A-AD1E-C30BCFD3DEA2}"/>
</file>

<file path=customXml/itemProps2.xml><?xml version="1.0" encoding="utf-8"?>
<ds:datastoreItem xmlns:ds="http://schemas.openxmlformats.org/officeDocument/2006/customXml" ds:itemID="{0AC33561-5068-4048-80ED-990A8DA007D0}"/>
</file>

<file path=customXml/itemProps3.xml><?xml version="1.0" encoding="utf-8"?>
<ds:datastoreItem xmlns:ds="http://schemas.openxmlformats.org/officeDocument/2006/customXml" ds:itemID="{0116190E-29DA-4FF5-9D54-02E766E62825}"/>
</file>

<file path=customXml/itemProps4.xml><?xml version="1.0" encoding="utf-8"?>
<ds:datastoreItem xmlns:ds="http://schemas.openxmlformats.org/officeDocument/2006/customXml" ds:itemID="{B8C817DF-4ECF-47F8-BC55-EBBE7ABE3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Rohland, Thomas Helmut</dc:creator>
  <cp:lastModifiedBy>Schneider, Gunnar (AA privat)</cp:lastModifiedBy>
  <cp:revision>6</cp:revision>
  <cp:lastPrinted>2016-10-24T07:29:00Z</cp:lastPrinted>
  <dcterms:created xsi:type="dcterms:W3CDTF">2016-10-26T09:00:00Z</dcterms:created>
  <dcterms:modified xsi:type="dcterms:W3CDTF">2016-11-02T10:54:00Z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