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4A" w:rsidRDefault="00866B4A" w:rsidP="00866B4A">
      <w:pPr>
        <w:spacing w:line="276" w:lineRule="auto"/>
        <w:ind w:left="180" w:right="0"/>
        <w:jc w:val="center"/>
        <w:rPr>
          <w:rFonts w:cs="Arial"/>
          <w:b/>
          <w:bCs/>
          <w:color w:val="000000" w:themeColor="text1"/>
          <w:szCs w:val="24"/>
        </w:rPr>
      </w:pPr>
    </w:p>
    <w:p w:rsidR="00866B4A" w:rsidRDefault="00866B4A" w:rsidP="00866B4A">
      <w:pPr>
        <w:ind w:left="180" w:right="90"/>
        <w:jc w:val="center"/>
        <w:rPr>
          <w:rFonts w:cs="Arial"/>
          <w:b/>
          <w:bCs/>
          <w:color w:val="0D0D0D" w:themeColor="text1" w:themeTint="F2"/>
          <w:sz w:val="60"/>
          <w:szCs w:val="60"/>
          <w:lang w:val="en-GB"/>
        </w:rPr>
      </w:pPr>
      <w:r w:rsidRPr="00112F10">
        <w:rPr>
          <w:rFonts w:cs="Arial"/>
          <w:b/>
          <w:bCs/>
          <w:color w:val="0D0D0D" w:themeColor="text1" w:themeTint="F2"/>
          <w:sz w:val="60"/>
          <w:szCs w:val="60"/>
          <w:lang w:val="en-GB"/>
        </w:rPr>
        <w:t>GEORGIA</w:t>
      </w:r>
    </w:p>
    <w:p w:rsidR="00866B4A" w:rsidRPr="00866B4A" w:rsidRDefault="00866B4A" w:rsidP="00866B4A">
      <w:pPr>
        <w:ind w:left="180" w:right="90"/>
        <w:jc w:val="center"/>
        <w:rPr>
          <w:rFonts w:cs="Arial"/>
          <w:b/>
          <w:bCs/>
          <w:color w:val="0D0D0D" w:themeColor="text1" w:themeTint="F2"/>
          <w:sz w:val="22"/>
          <w:lang w:val="en-GB"/>
        </w:rPr>
      </w:pPr>
    </w:p>
    <w:p w:rsidR="00866B4A" w:rsidRPr="009E1E7B" w:rsidRDefault="00866B4A" w:rsidP="009E1E7B">
      <w:pPr>
        <w:ind w:left="180" w:right="90"/>
        <w:jc w:val="center"/>
        <w:rPr>
          <w:rFonts w:cs="Arial"/>
          <w:b/>
          <w:bCs/>
          <w:color w:val="000000" w:themeColor="text1"/>
          <w:szCs w:val="24"/>
          <w:lang w:val="en-GB"/>
        </w:rPr>
      </w:pPr>
      <w:r w:rsidRPr="009E1E7B">
        <w:rPr>
          <w:rFonts w:cs="Arial"/>
          <w:b/>
          <w:bCs/>
          <w:color w:val="000000" w:themeColor="text1"/>
          <w:szCs w:val="24"/>
          <w:lang w:val="en-GB"/>
        </w:rPr>
        <w:t xml:space="preserve">Statement by </w:t>
      </w:r>
      <w:proofErr w:type="spellStart"/>
      <w:r w:rsidRPr="009E1E7B">
        <w:rPr>
          <w:rFonts w:cs="Arial"/>
          <w:b/>
          <w:bCs/>
          <w:color w:val="000000" w:themeColor="text1"/>
          <w:szCs w:val="24"/>
          <w:lang w:val="en-GB"/>
        </w:rPr>
        <w:t>Mr.</w:t>
      </w:r>
      <w:proofErr w:type="spellEnd"/>
      <w:r w:rsidRPr="009E1E7B">
        <w:rPr>
          <w:rFonts w:cs="Arial"/>
          <w:b/>
          <w:bCs/>
          <w:color w:val="000000" w:themeColor="text1"/>
          <w:szCs w:val="24"/>
          <w:lang w:val="en-GB"/>
        </w:rPr>
        <w:t xml:space="preserve"> Shalva Tsiskaras</w:t>
      </w:r>
      <w:r w:rsidRPr="009E1E7B">
        <w:rPr>
          <w:rFonts w:cs="Arial"/>
          <w:b/>
          <w:bCs/>
          <w:color w:val="000000" w:themeColor="text1"/>
          <w:szCs w:val="24"/>
          <w:lang w:val="en-GB"/>
        </w:rPr>
        <w:t>hvili, Permanent Representative</w:t>
      </w:r>
    </w:p>
    <w:p w:rsidR="00CB7863" w:rsidRPr="009E1E7B" w:rsidRDefault="00CB7863" w:rsidP="009E1E7B">
      <w:pPr>
        <w:ind w:left="180" w:right="0"/>
        <w:jc w:val="center"/>
        <w:rPr>
          <w:rFonts w:cs="Arial"/>
          <w:b/>
          <w:bCs/>
          <w:color w:val="000000" w:themeColor="text1"/>
          <w:szCs w:val="24"/>
        </w:rPr>
      </w:pPr>
      <w:r w:rsidRPr="009E1E7B">
        <w:rPr>
          <w:rFonts w:cs="Arial"/>
          <w:b/>
          <w:bCs/>
          <w:color w:val="000000" w:themeColor="text1"/>
          <w:szCs w:val="24"/>
        </w:rPr>
        <w:t>The 2</w:t>
      </w:r>
      <w:r w:rsidR="00340977" w:rsidRPr="009E1E7B">
        <w:rPr>
          <w:rFonts w:cs="Arial"/>
          <w:b/>
          <w:bCs/>
          <w:color w:val="000000" w:themeColor="text1"/>
          <w:szCs w:val="24"/>
        </w:rPr>
        <w:t>6</w:t>
      </w:r>
      <w:r w:rsidRPr="009E1E7B">
        <w:rPr>
          <w:rFonts w:cs="Arial"/>
          <w:b/>
          <w:bCs/>
          <w:color w:val="000000" w:themeColor="text1"/>
          <w:szCs w:val="24"/>
          <w:vertAlign w:val="superscript"/>
        </w:rPr>
        <w:t>th</w:t>
      </w:r>
      <w:r w:rsidRPr="009E1E7B">
        <w:rPr>
          <w:rFonts w:cs="Arial"/>
          <w:b/>
          <w:bCs/>
          <w:color w:val="000000" w:themeColor="text1"/>
          <w:szCs w:val="24"/>
        </w:rPr>
        <w:t xml:space="preserve"> Session of the UPR Working Group</w:t>
      </w:r>
    </w:p>
    <w:p w:rsidR="00CB7863" w:rsidRPr="009E1E7B" w:rsidRDefault="00340977" w:rsidP="009E1E7B">
      <w:pPr>
        <w:ind w:left="180" w:right="0"/>
        <w:jc w:val="center"/>
        <w:rPr>
          <w:rFonts w:cs="Arial"/>
          <w:b/>
          <w:bCs/>
          <w:color w:val="000000" w:themeColor="text1"/>
          <w:szCs w:val="24"/>
        </w:rPr>
      </w:pPr>
      <w:r w:rsidRPr="009E1E7B">
        <w:rPr>
          <w:rFonts w:cs="Arial"/>
          <w:b/>
          <w:bCs/>
          <w:color w:val="000000" w:themeColor="text1"/>
          <w:szCs w:val="24"/>
        </w:rPr>
        <w:t xml:space="preserve">UPR of </w:t>
      </w:r>
      <w:r w:rsidR="00A51ACD" w:rsidRPr="009E1E7B">
        <w:rPr>
          <w:rFonts w:cs="Arial"/>
          <w:b/>
          <w:bCs/>
          <w:color w:val="000000" w:themeColor="text1"/>
          <w:szCs w:val="24"/>
        </w:rPr>
        <w:t>Lithuania</w:t>
      </w:r>
    </w:p>
    <w:p w:rsidR="003E298F" w:rsidRPr="009E1E7B" w:rsidRDefault="003E298F" w:rsidP="009E1E7B">
      <w:pPr>
        <w:ind w:left="180" w:right="0"/>
        <w:jc w:val="right"/>
        <w:rPr>
          <w:rFonts w:cs="Arial"/>
          <w:bCs/>
          <w:color w:val="000000" w:themeColor="text1"/>
          <w:szCs w:val="24"/>
        </w:rPr>
      </w:pPr>
    </w:p>
    <w:p w:rsidR="00FD1929" w:rsidRPr="009E1E7B" w:rsidRDefault="00A51ACD" w:rsidP="009E1E7B">
      <w:pPr>
        <w:ind w:left="180" w:right="0"/>
        <w:jc w:val="right"/>
        <w:rPr>
          <w:rFonts w:cs="Arial"/>
          <w:bCs/>
          <w:color w:val="000000" w:themeColor="text1"/>
          <w:szCs w:val="24"/>
        </w:rPr>
      </w:pPr>
      <w:r w:rsidRPr="009E1E7B">
        <w:rPr>
          <w:rFonts w:cs="Arial"/>
          <w:bCs/>
          <w:color w:val="000000" w:themeColor="text1"/>
          <w:szCs w:val="24"/>
        </w:rPr>
        <w:t>Geneva, 2</w:t>
      </w:r>
      <w:r w:rsidR="00CB7863" w:rsidRPr="009E1E7B">
        <w:rPr>
          <w:rFonts w:cs="Arial"/>
          <w:bCs/>
          <w:color w:val="000000" w:themeColor="text1"/>
          <w:szCs w:val="24"/>
        </w:rPr>
        <w:t xml:space="preserve"> </w:t>
      </w:r>
      <w:r w:rsidR="00996C04" w:rsidRPr="009E1E7B">
        <w:rPr>
          <w:rFonts w:cs="Arial"/>
          <w:bCs/>
          <w:color w:val="000000" w:themeColor="text1"/>
          <w:szCs w:val="24"/>
        </w:rPr>
        <w:t>November</w:t>
      </w:r>
      <w:r w:rsidR="00CB7863" w:rsidRPr="009E1E7B">
        <w:rPr>
          <w:rFonts w:cs="Arial"/>
          <w:bCs/>
          <w:color w:val="000000" w:themeColor="text1"/>
          <w:szCs w:val="24"/>
        </w:rPr>
        <w:t xml:space="preserve"> 2016</w:t>
      </w:r>
    </w:p>
    <w:p w:rsidR="00866B4A" w:rsidRPr="009E1E7B" w:rsidRDefault="00866B4A" w:rsidP="009E1E7B">
      <w:pPr>
        <w:ind w:left="180" w:right="0"/>
        <w:jc w:val="right"/>
        <w:rPr>
          <w:rFonts w:cs="Arial"/>
          <w:bCs/>
          <w:color w:val="000000" w:themeColor="text1"/>
          <w:szCs w:val="24"/>
        </w:rPr>
      </w:pPr>
    </w:p>
    <w:p w:rsidR="00FD1929" w:rsidRPr="009E1E7B" w:rsidRDefault="00866B4A" w:rsidP="009E1E7B">
      <w:pPr>
        <w:ind w:left="180" w:right="0"/>
        <w:rPr>
          <w:color w:val="000000" w:themeColor="text1"/>
          <w:szCs w:val="24"/>
        </w:rPr>
      </w:pPr>
      <w:r w:rsidRPr="009E1E7B">
        <w:rPr>
          <w:color w:val="000000" w:themeColor="text1"/>
          <w:szCs w:val="24"/>
        </w:rPr>
        <w:t>Georgia</w:t>
      </w:r>
      <w:r w:rsidR="00FD1929" w:rsidRPr="009E1E7B">
        <w:rPr>
          <w:color w:val="000000" w:themeColor="text1"/>
          <w:szCs w:val="24"/>
        </w:rPr>
        <w:t xml:space="preserve"> warmly welcome</w:t>
      </w:r>
      <w:r w:rsidRPr="009E1E7B">
        <w:rPr>
          <w:color w:val="000000" w:themeColor="text1"/>
          <w:szCs w:val="24"/>
        </w:rPr>
        <w:t>s</w:t>
      </w:r>
      <w:r w:rsidR="00FD1929" w:rsidRPr="009E1E7B">
        <w:rPr>
          <w:color w:val="000000" w:themeColor="text1"/>
          <w:szCs w:val="24"/>
        </w:rPr>
        <w:t xml:space="preserve"> the Delegation of </w:t>
      </w:r>
      <w:r w:rsidR="00A51ACD" w:rsidRPr="009E1E7B">
        <w:rPr>
          <w:color w:val="000000" w:themeColor="text1"/>
          <w:szCs w:val="24"/>
        </w:rPr>
        <w:t>Lithuania</w:t>
      </w:r>
      <w:r w:rsidR="00FD1929" w:rsidRPr="009E1E7B">
        <w:rPr>
          <w:color w:val="000000" w:themeColor="text1"/>
          <w:szCs w:val="24"/>
        </w:rPr>
        <w:t xml:space="preserve"> and thank</w:t>
      </w:r>
      <w:r w:rsidRPr="009E1E7B">
        <w:rPr>
          <w:color w:val="000000" w:themeColor="text1"/>
          <w:szCs w:val="24"/>
        </w:rPr>
        <w:t>s the distinguished Vice-Minister of Justice</w:t>
      </w:r>
      <w:r w:rsidR="00A51ACD" w:rsidRPr="009E1E7B">
        <w:rPr>
          <w:color w:val="000000" w:themeColor="text1"/>
          <w:szCs w:val="24"/>
        </w:rPr>
        <w:t xml:space="preserve"> </w:t>
      </w:r>
      <w:r w:rsidR="009E1E7B">
        <w:rPr>
          <w:color w:val="000000" w:themeColor="text1"/>
          <w:szCs w:val="24"/>
        </w:rPr>
        <w:t xml:space="preserve">H.E. </w:t>
      </w:r>
      <w:proofErr w:type="spellStart"/>
      <w:r w:rsidR="007C6C0E">
        <w:rPr>
          <w:color w:val="000000" w:themeColor="text1"/>
          <w:szCs w:val="24"/>
        </w:rPr>
        <w:t>Paulius</w:t>
      </w:r>
      <w:proofErr w:type="spellEnd"/>
      <w:r w:rsidR="007C6C0E">
        <w:rPr>
          <w:color w:val="000000" w:themeColor="text1"/>
          <w:szCs w:val="24"/>
        </w:rPr>
        <w:t xml:space="preserve"> </w:t>
      </w:r>
      <w:proofErr w:type="spellStart"/>
      <w:r w:rsidR="009E1E7B">
        <w:rPr>
          <w:color w:val="000000" w:themeColor="text1"/>
          <w:szCs w:val="24"/>
        </w:rPr>
        <w:t>Griciunas</w:t>
      </w:r>
      <w:proofErr w:type="spellEnd"/>
      <w:r w:rsidR="009E1E7B">
        <w:rPr>
          <w:color w:val="000000" w:themeColor="text1"/>
          <w:szCs w:val="24"/>
        </w:rPr>
        <w:t xml:space="preserve"> </w:t>
      </w:r>
      <w:r w:rsidR="00A51ACD" w:rsidRPr="009E1E7B">
        <w:rPr>
          <w:color w:val="000000" w:themeColor="text1"/>
          <w:szCs w:val="24"/>
        </w:rPr>
        <w:t xml:space="preserve">for </w:t>
      </w:r>
      <w:r w:rsidRPr="009E1E7B">
        <w:rPr>
          <w:color w:val="000000" w:themeColor="text1"/>
          <w:szCs w:val="24"/>
        </w:rPr>
        <w:t xml:space="preserve">today’s </w:t>
      </w:r>
      <w:r w:rsidR="000F3AF9" w:rsidRPr="009E1E7B">
        <w:rPr>
          <w:color w:val="000000" w:themeColor="text1"/>
          <w:szCs w:val="24"/>
        </w:rPr>
        <w:t>report.</w:t>
      </w:r>
    </w:p>
    <w:p w:rsidR="00FD1929" w:rsidRPr="009E1E7B" w:rsidRDefault="00FD1929" w:rsidP="009E1E7B">
      <w:pPr>
        <w:ind w:right="0"/>
        <w:rPr>
          <w:color w:val="000000" w:themeColor="text1"/>
          <w:szCs w:val="24"/>
        </w:rPr>
      </w:pPr>
    </w:p>
    <w:p w:rsidR="00662A9E" w:rsidRPr="00662A9E" w:rsidRDefault="005A11A4" w:rsidP="00361214">
      <w:pPr>
        <w:ind w:left="180" w:right="0"/>
        <w:rPr>
          <w:color w:val="000000" w:themeColor="text1"/>
          <w:szCs w:val="24"/>
        </w:rPr>
      </w:pPr>
      <w:r w:rsidRPr="009E1E7B">
        <w:rPr>
          <w:color w:val="000000" w:themeColor="text1"/>
          <w:szCs w:val="24"/>
        </w:rPr>
        <w:t xml:space="preserve">Georgia highlights </w:t>
      </w:r>
      <w:r w:rsidR="005F696A" w:rsidRPr="009E1E7B">
        <w:rPr>
          <w:color w:val="000000" w:themeColor="text1"/>
          <w:szCs w:val="24"/>
        </w:rPr>
        <w:t>Lithuania</w:t>
      </w:r>
      <w:r w:rsidRPr="009E1E7B">
        <w:rPr>
          <w:color w:val="000000" w:themeColor="text1"/>
          <w:szCs w:val="24"/>
        </w:rPr>
        <w:t>’s achievements in dealing with the human rights agenda</w:t>
      </w:r>
      <w:r w:rsidR="00952085" w:rsidRPr="009E1E7B">
        <w:rPr>
          <w:color w:val="000000" w:themeColor="text1"/>
          <w:szCs w:val="24"/>
        </w:rPr>
        <w:t xml:space="preserve"> and </w:t>
      </w:r>
      <w:r w:rsidR="00866B4A" w:rsidRPr="009E1E7B">
        <w:rPr>
          <w:color w:val="000000" w:themeColor="text1"/>
          <w:szCs w:val="24"/>
        </w:rPr>
        <w:t>important</w:t>
      </w:r>
      <w:r w:rsidR="00952085" w:rsidRPr="009E1E7B">
        <w:rPr>
          <w:color w:val="000000" w:themeColor="text1"/>
          <w:szCs w:val="24"/>
        </w:rPr>
        <w:t xml:space="preserve"> </w:t>
      </w:r>
      <w:r w:rsidR="00C013FE" w:rsidRPr="009E1E7B">
        <w:rPr>
          <w:color w:val="000000" w:themeColor="text1"/>
          <w:szCs w:val="24"/>
        </w:rPr>
        <w:t>steps conducted to implement the recommendations from the first review.</w:t>
      </w:r>
      <w:r w:rsidR="00C013FE" w:rsidRPr="009E1E7B">
        <w:rPr>
          <w:color w:val="000000" w:themeColor="text1"/>
          <w:szCs w:val="24"/>
          <w:lang w:val="ka-GE"/>
        </w:rPr>
        <w:t xml:space="preserve"> </w:t>
      </w:r>
      <w:r w:rsidR="00F26628" w:rsidRPr="009E1E7B">
        <w:rPr>
          <w:color w:val="000000" w:themeColor="text1"/>
          <w:szCs w:val="24"/>
        </w:rPr>
        <w:t>We note with appreciation that Lithuania is a signatory to the most international conventions and welcome the ratification of the OPCAT since the first UPR.</w:t>
      </w:r>
      <w:r w:rsidR="00361214">
        <w:rPr>
          <w:color w:val="000000" w:themeColor="text1"/>
          <w:szCs w:val="24"/>
        </w:rPr>
        <w:t xml:space="preserve"> </w:t>
      </w:r>
      <w:r w:rsidR="00662A9E">
        <w:rPr>
          <w:color w:val="000000" w:themeColor="text1"/>
          <w:szCs w:val="24"/>
        </w:rPr>
        <w:t>We welcome Lithuania’s</w:t>
      </w:r>
      <w:r w:rsidR="00662A9E" w:rsidRPr="00662A9E">
        <w:rPr>
          <w:color w:val="000000" w:themeColor="text1"/>
          <w:szCs w:val="24"/>
        </w:rPr>
        <w:t xml:space="preserve"> </w:t>
      </w:r>
      <w:r w:rsidR="00361214">
        <w:rPr>
          <w:color w:val="000000" w:themeColor="text1"/>
          <w:szCs w:val="24"/>
        </w:rPr>
        <w:t>efforts</w:t>
      </w:r>
      <w:r w:rsidR="00662A9E" w:rsidRPr="00662A9E">
        <w:rPr>
          <w:color w:val="000000" w:themeColor="text1"/>
          <w:szCs w:val="24"/>
        </w:rPr>
        <w:t xml:space="preserve"> </w:t>
      </w:r>
      <w:r w:rsidR="00662A9E">
        <w:rPr>
          <w:color w:val="000000" w:themeColor="text1"/>
          <w:szCs w:val="24"/>
        </w:rPr>
        <w:t>towards the</w:t>
      </w:r>
      <w:r w:rsidR="00662A9E" w:rsidRPr="00662A9E">
        <w:rPr>
          <w:color w:val="000000" w:themeColor="text1"/>
          <w:szCs w:val="24"/>
        </w:rPr>
        <w:t xml:space="preserve"> establish</w:t>
      </w:r>
      <w:r w:rsidR="00662A9E">
        <w:rPr>
          <w:color w:val="000000" w:themeColor="text1"/>
          <w:szCs w:val="24"/>
        </w:rPr>
        <w:t>ment of the</w:t>
      </w:r>
      <w:r w:rsidR="00662A9E" w:rsidRPr="00662A9E">
        <w:rPr>
          <w:color w:val="000000" w:themeColor="text1"/>
          <w:szCs w:val="24"/>
        </w:rPr>
        <w:t xml:space="preserve"> national human rights </w:t>
      </w:r>
      <w:r w:rsidR="00662A9E">
        <w:rPr>
          <w:color w:val="000000" w:themeColor="text1"/>
          <w:szCs w:val="24"/>
        </w:rPr>
        <w:t>i</w:t>
      </w:r>
      <w:r w:rsidR="00662A9E" w:rsidRPr="00662A9E">
        <w:rPr>
          <w:color w:val="000000" w:themeColor="text1"/>
          <w:szCs w:val="24"/>
        </w:rPr>
        <w:t>nstitution</w:t>
      </w:r>
      <w:r w:rsidR="00662A9E" w:rsidRPr="00662A9E">
        <w:rPr>
          <w:color w:val="000000" w:themeColor="text1"/>
          <w:szCs w:val="24"/>
          <w:lang w:val="ka-GE"/>
        </w:rPr>
        <w:t xml:space="preserve"> in compliance with the Paris</w:t>
      </w:r>
      <w:r w:rsidR="00662A9E" w:rsidRPr="00662A9E">
        <w:rPr>
          <w:color w:val="000000" w:themeColor="text1"/>
          <w:szCs w:val="24"/>
        </w:rPr>
        <w:t xml:space="preserve"> </w:t>
      </w:r>
      <w:r w:rsidR="00662A9E" w:rsidRPr="00662A9E">
        <w:rPr>
          <w:color w:val="000000" w:themeColor="text1"/>
          <w:szCs w:val="24"/>
          <w:lang w:val="ka-GE"/>
        </w:rPr>
        <w:t>Principles</w:t>
      </w:r>
      <w:r w:rsidR="00662A9E">
        <w:rPr>
          <w:color w:val="000000" w:themeColor="text1"/>
          <w:szCs w:val="24"/>
        </w:rPr>
        <w:t>.</w:t>
      </w:r>
    </w:p>
    <w:p w:rsidR="00866B4A" w:rsidRPr="009E1E7B" w:rsidRDefault="00866B4A" w:rsidP="00662A9E">
      <w:pPr>
        <w:ind w:right="0"/>
        <w:rPr>
          <w:color w:val="000000" w:themeColor="text1"/>
          <w:szCs w:val="24"/>
        </w:rPr>
      </w:pPr>
    </w:p>
    <w:p w:rsidR="00866B4A" w:rsidRPr="009E1E7B" w:rsidRDefault="00866B4A" w:rsidP="00662A9E">
      <w:pPr>
        <w:ind w:left="142" w:right="0"/>
        <w:rPr>
          <w:color w:val="000000" w:themeColor="text1"/>
          <w:szCs w:val="24"/>
          <w:lang w:val="ka-GE"/>
        </w:rPr>
      </w:pPr>
      <w:r w:rsidRPr="009E1E7B">
        <w:rPr>
          <w:color w:val="000000" w:themeColor="text1"/>
          <w:szCs w:val="24"/>
        </w:rPr>
        <w:t>Lithuania is actively involved in providing technical assistance programs on human rights in other countries. Number of projects has been implemented in the EU Eastern Partnership countries as well, including Georgia.</w:t>
      </w:r>
    </w:p>
    <w:p w:rsidR="00F26628" w:rsidRPr="009E1E7B" w:rsidRDefault="00F26628" w:rsidP="009E1E7B">
      <w:pPr>
        <w:ind w:left="180" w:right="0"/>
        <w:rPr>
          <w:color w:val="000000" w:themeColor="text1"/>
          <w:szCs w:val="24"/>
        </w:rPr>
      </w:pPr>
    </w:p>
    <w:p w:rsidR="00C013FE" w:rsidRPr="009E1E7B" w:rsidRDefault="00F26628" w:rsidP="009E1E7B">
      <w:pPr>
        <w:ind w:left="180" w:right="0"/>
        <w:rPr>
          <w:color w:val="000000" w:themeColor="text1"/>
          <w:szCs w:val="24"/>
        </w:rPr>
      </w:pPr>
      <w:r w:rsidRPr="009E1E7B">
        <w:rPr>
          <w:color w:val="000000" w:themeColor="text1"/>
          <w:szCs w:val="24"/>
        </w:rPr>
        <w:t>We welcome</w:t>
      </w:r>
      <w:r w:rsidR="00C013FE" w:rsidRPr="009E1E7B">
        <w:rPr>
          <w:color w:val="000000" w:themeColor="text1"/>
          <w:szCs w:val="24"/>
        </w:rPr>
        <w:t xml:space="preserve"> steps </w:t>
      </w:r>
      <w:r w:rsidRPr="009E1E7B">
        <w:rPr>
          <w:color w:val="000000" w:themeColor="text1"/>
          <w:szCs w:val="24"/>
        </w:rPr>
        <w:t>towards the</w:t>
      </w:r>
      <w:r w:rsidR="00C013FE" w:rsidRPr="009E1E7B">
        <w:rPr>
          <w:color w:val="000000" w:themeColor="text1"/>
          <w:szCs w:val="24"/>
        </w:rPr>
        <w:t xml:space="preserve"> improvement of the system for the protection of the rights of the child, including the initiation of the draft amendments to the Law on the Rights of the Child and adoption of the Action Plan on the Provision of</w:t>
      </w:r>
      <w:r w:rsidR="00866B4A" w:rsidRPr="009E1E7B">
        <w:rPr>
          <w:color w:val="000000" w:themeColor="text1"/>
          <w:szCs w:val="24"/>
        </w:rPr>
        <w:t xml:space="preserve"> Combined Services to a Family for the period </w:t>
      </w:r>
      <w:r w:rsidR="00C013FE" w:rsidRPr="009E1E7B">
        <w:rPr>
          <w:color w:val="000000" w:themeColor="text1"/>
          <w:szCs w:val="24"/>
        </w:rPr>
        <w:t xml:space="preserve">2016–2020. </w:t>
      </w:r>
    </w:p>
    <w:p w:rsidR="00595753" w:rsidRPr="009E1E7B" w:rsidRDefault="00595753" w:rsidP="009E1E7B">
      <w:pPr>
        <w:ind w:left="180" w:right="0"/>
        <w:rPr>
          <w:color w:val="000000" w:themeColor="text1"/>
          <w:szCs w:val="24"/>
          <w:highlight w:val="yellow"/>
        </w:rPr>
      </w:pPr>
    </w:p>
    <w:p w:rsidR="00361214" w:rsidRDefault="00662A9E" w:rsidP="00361214">
      <w:pPr>
        <w:ind w:left="180" w:right="0"/>
        <w:rPr>
          <w:color w:val="000000" w:themeColor="text1"/>
          <w:szCs w:val="24"/>
        </w:rPr>
      </w:pPr>
      <w:r>
        <w:rPr>
          <w:color w:val="000000" w:themeColor="text1"/>
          <w:szCs w:val="24"/>
        </w:rPr>
        <w:t xml:space="preserve">In line of the aforesaid </w:t>
      </w:r>
      <w:r w:rsidR="00BC10B5" w:rsidRPr="009E1E7B">
        <w:rPr>
          <w:color w:val="000000" w:themeColor="text1"/>
          <w:szCs w:val="24"/>
        </w:rPr>
        <w:t>Georgia would like to</w:t>
      </w:r>
      <w:r w:rsidR="00BC10B5" w:rsidRPr="009E1E7B">
        <w:rPr>
          <w:b/>
          <w:color w:val="000000" w:themeColor="text1"/>
          <w:szCs w:val="24"/>
        </w:rPr>
        <w:t xml:space="preserve"> recommend </w:t>
      </w:r>
      <w:r w:rsidR="00BC10B5" w:rsidRPr="009E1E7B">
        <w:rPr>
          <w:color w:val="000000" w:themeColor="text1"/>
          <w:szCs w:val="24"/>
        </w:rPr>
        <w:t xml:space="preserve">to the Government of </w:t>
      </w:r>
      <w:r w:rsidR="00B26B9A" w:rsidRPr="009E1E7B">
        <w:rPr>
          <w:color w:val="000000" w:themeColor="text1"/>
          <w:szCs w:val="24"/>
        </w:rPr>
        <w:t>Lithuania</w:t>
      </w:r>
      <w:r w:rsidR="00BC10B5" w:rsidRPr="009E1E7B">
        <w:rPr>
          <w:color w:val="000000" w:themeColor="text1"/>
          <w:szCs w:val="24"/>
        </w:rPr>
        <w:t>:</w:t>
      </w:r>
    </w:p>
    <w:p w:rsidR="00361214" w:rsidRPr="009E1E7B" w:rsidRDefault="00361214" w:rsidP="00361214">
      <w:pPr>
        <w:ind w:left="180" w:right="0"/>
        <w:rPr>
          <w:color w:val="000000" w:themeColor="text1"/>
          <w:szCs w:val="24"/>
        </w:rPr>
      </w:pPr>
    </w:p>
    <w:p w:rsidR="00EB3213" w:rsidRPr="009E1E7B" w:rsidRDefault="00EB3213" w:rsidP="009E1E7B">
      <w:pPr>
        <w:pStyle w:val="ListParagraph"/>
        <w:numPr>
          <w:ilvl w:val="0"/>
          <w:numId w:val="2"/>
        </w:numPr>
        <w:ind w:right="0"/>
        <w:rPr>
          <w:color w:val="000000" w:themeColor="text1"/>
          <w:szCs w:val="24"/>
        </w:rPr>
      </w:pPr>
      <w:r w:rsidRPr="009E1E7B">
        <w:rPr>
          <w:color w:val="000000" w:themeColor="text1"/>
          <w:szCs w:val="24"/>
        </w:rPr>
        <w:t>To reinforce the measures to protect the rights of child</w:t>
      </w:r>
      <w:r w:rsidR="00866B4A" w:rsidRPr="009E1E7B">
        <w:rPr>
          <w:color w:val="000000" w:themeColor="text1"/>
          <w:szCs w:val="24"/>
        </w:rPr>
        <w:t>, inter alia by expediting the adoption of the revised draft Law on Fundamentals of Protection of the Rights of the Child;</w:t>
      </w:r>
    </w:p>
    <w:p w:rsidR="00866B4A" w:rsidRPr="009E1E7B" w:rsidRDefault="00866B4A" w:rsidP="009E1E7B">
      <w:pPr>
        <w:pStyle w:val="ListParagraph"/>
        <w:numPr>
          <w:ilvl w:val="0"/>
          <w:numId w:val="2"/>
        </w:numPr>
        <w:ind w:right="0"/>
        <w:rPr>
          <w:color w:val="000000" w:themeColor="text1"/>
          <w:szCs w:val="24"/>
        </w:rPr>
      </w:pPr>
      <w:r w:rsidRPr="009E1E7B">
        <w:rPr>
          <w:color w:val="000000" w:themeColor="text1"/>
          <w:szCs w:val="24"/>
        </w:rPr>
        <w:t xml:space="preserve">To continue its support to the Office of the Children’s Rights Ombudsman. </w:t>
      </w:r>
    </w:p>
    <w:p w:rsidR="00C77107" w:rsidRPr="009E1E7B" w:rsidRDefault="00C77107" w:rsidP="009E1E7B">
      <w:pPr>
        <w:pStyle w:val="ListParagraph"/>
        <w:ind w:right="0"/>
        <w:rPr>
          <w:color w:val="000000" w:themeColor="text1"/>
          <w:szCs w:val="24"/>
        </w:rPr>
      </w:pPr>
    </w:p>
    <w:p w:rsidR="00866B4A" w:rsidRDefault="0008196A" w:rsidP="00361214">
      <w:pPr>
        <w:pStyle w:val="ListParagraph"/>
        <w:ind w:right="0"/>
      </w:pPr>
      <w:r w:rsidRPr="009E1E7B">
        <w:rPr>
          <w:color w:val="000000" w:themeColor="text1"/>
          <w:szCs w:val="24"/>
        </w:rPr>
        <w:t xml:space="preserve">We wish the delegation of </w:t>
      </w:r>
      <w:r w:rsidR="00897476" w:rsidRPr="009E1E7B">
        <w:rPr>
          <w:color w:val="000000" w:themeColor="text1"/>
          <w:szCs w:val="24"/>
        </w:rPr>
        <w:t>Lithuania</w:t>
      </w:r>
      <w:r w:rsidRPr="009E1E7B">
        <w:rPr>
          <w:color w:val="000000" w:themeColor="text1"/>
          <w:szCs w:val="24"/>
        </w:rPr>
        <w:t xml:space="preserve"> a successful UPR</w:t>
      </w:r>
      <w:r>
        <w:t>.</w:t>
      </w:r>
    </w:p>
    <w:p w:rsidR="00C653E9" w:rsidRDefault="00C653E9" w:rsidP="0008196A">
      <w:pPr>
        <w:ind w:right="0"/>
        <w:rPr>
          <w:sz w:val="20"/>
          <w:szCs w:val="20"/>
        </w:rPr>
      </w:pPr>
    </w:p>
    <w:sectPr w:rsidR="00C653E9" w:rsidSect="00361214">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lfaen">
    <w:panose1 w:val="010A0502050306030303"/>
    <w:charset w:val="00"/>
    <w:family w:val="auto"/>
    <w:pitch w:val="variable"/>
    <w:sig w:usb0="040006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0B96"/>
    <w:multiLevelType w:val="hybridMultilevel"/>
    <w:tmpl w:val="3D2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631A2"/>
    <w:multiLevelType w:val="hybridMultilevel"/>
    <w:tmpl w:val="A94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63"/>
    <w:rsid w:val="00002DF6"/>
    <w:rsid w:val="00031904"/>
    <w:rsid w:val="00066324"/>
    <w:rsid w:val="0008196A"/>
    <w:rsid w:val="000F3AF9"/>
    <w:rsid w:val="001A2888"/>
    <w:rsid w:val="001A42DD"/>
    <w:rsid w:val="001C3667"/>
    <w:rsid w:val="0025015A"/>
    <w:rsid w:val="00281A00"/>
    <w:rsid w:val="002F224A"/>
    <w:rsid w:val="00334ED1"/>
    <w:rsid w:val="00340977"/>
    <w:rsid w:val="00361214"/>
    <w:rsid w:val="00361EBC"/>
    <w:rsid w:val="00387D51"/>
    <w:rsid w:val="003B2019"/>
    <w:rsid w:val="003E298F"/>
    <w:rsid w:val="004A5707"/>
    <w:rsid w:val="005567C1"/>
    <w:rsid w:val="00595753"/>
    <w:rsid w:val="005A11A4"/>
    <w:rsid w:val="005A735C"/>
    <w:rsid w:val="005B4CF4"/>
    <w:rsid w:val="005F696A"/>
    <w:rsid w:val="006462BF"/>
    <w:rsid w:val="00662A9E"/>
    <w:rsid w:val="006E3441"/>
    <w:rsid w:val="007C6C0E"/>
    <w:rsid w:val="00866B4A"/>
    <w:rsid w:val="00870791"/>
    <w:rsid w:val="00872395"/>
    <w:rsid w:val="00895A60"/>
    <w:rsid w:val="00897476"/>
    <w:rsid w:val="008A5C4B"/>
    <w:rsid w:val="00903C2C"/>
    <w:rsid w:val="00952085"/>
    <w:rsid w:val="00996C04"/>
    <w:rsid w:val="009C256C"/>
    <w:rsid w:val="009C50E1"/>
    <w:rsid w:val="009D7CAA"/>
    <w:rsid w:val="009E1E7B"/>
    <w:rsid w:val="00A3052C"/>
    <w:rsid w:val="00A51ACD"/>
    <w:rsid w:val="00B12A10"/>
    <w:rsid w:val="00B26B9A"/>
    <w:rsid w:val="00B44318"/>
    <w:rsid w:val="00B72032"/>
    <w:rsid w:val="00B80DDD"/>
    <w:rsid w:val="00BC10B5"/>
    <w:rsid w:val="00BC304C"/>
    <w:rsid w:val="00BE295A"/>
    <w:rsid w:val="00BF0E9F"/>
    <w:rsid w:val="00C013FE"/>
    <w:rsid w:val="00C653E9"/>
    <w:rsid w:val="00C77107"/>
    <w:rsid w:val="00CB7863"/>
    <w:rsid w:val="00D7679C"/>
    <w:rsid w:val="00E20C95"/>
    <w:rsid w:val="00EB3213"/>
    <w:rsid w:val="00F26628"/>
    <w:rsid w:val="00FD1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6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63"/>
    <w:pPr>
      <w:ind w:right="691"/>
      <w:jc w:val="both"/>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29"/>
    <w:pPr>
      <w:ind w:left="720"/>
      <w:contextualSpacing/>
    </w:pPr>
  </w:style>
  <w:style w:type="paragraph" w:styleId="NormalWeb">
    <w:name w:val="Normal (Web)"/>
    <w:basedOn w:val="Normal"/>
    <w:uiPriority w:val="99"/>
    <w:unhideWhenUsed/>
    <w:rsid w:val="006E3441"/>
    <w:pPr>
      <w:spacing w:before="100" w:beforeAutospacing="1" w:after="100" w:afterAutospacing="1"/>
      <w:ind w:right="0"/>
      <w:jc w:val="left"/>
    </w:pPr>
    <w:rPr>
      <w:rFonts w:ascii="Times" w:hAnsi="Times" w:cs="Times New Roman"/>
      <w:sz w:val="20"/>
      <w:szCs w:val="20"/>
    </w:rPr>
  </w:style>
  <w:style w:type="paragraph" w:customStyle="1" w:styleId="Default">
    <w:name w:val="Default"/>
    <w:rsid w:val="00D7679C"/>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63"/>
    <w:pPr>
      <w:ind w:right="691"/>
      <w:jc w:val="both"/>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29"/>
    <w:pPr>
      <w:ind w:left="720"/>
      <w:contextualSpacing/>
    </w:pPr>
  </w:style>
  <w:style w:type="paragraph" w:styleId="NormalWeb">
    <w:name w:val="Normal (Web)"/>
    <w:basedOn w:val="Normal"/>
    <w:uiPriority w:val="99"/>
    <w:unhideWhenUsed/>
    <w:rsid w:val="006E3441"/>
    <w:pPr>
      <w:spacing w:before="100" w:beforeAutospacing="1" w:after="100" w:afterAutospacing="1"/>
      <w:ind w:right="0"/>
      <w:jc w:val="left"/>
    </w:pPr>
    <w:rPr>
      <w:rFonts w:ascii="Times" w:hAnsi="Times" w:cs="Times New Roman"/>
      <w:sz w:val="20"/>
      <w:szCs w:val="20"/>
    </w:rPr>
  </w:style>
  <w:style w:type="paragraph" w:customStyle="1" w:styleId="Default">
    <w:name w:val="Default"/>
    <w:rsid w:val="00D7679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DEE9707DAF7064B9C240596C1943040" ma:contentTypeVersion="2" ma:contentTypeDescription="Country Statements" ma:contentTypeScope="" ma:versionID="d56d6d38a04a2dabf4c028515b095cf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C0D11-0CAB-4F5D-8004-FFAC22020D5A}"/>
</file>

<file path=customXml/itemProps2.xml><?xml version="1.0" encoding="utf-8"?>
<ds:datastoreItem xmlns:ds="http://schemas.openxmlformats.org/officeDocument/2006/customXml" ds:itemID="{925814CB-A64C-4B47-86FE-89D399470510}"/>
</file>

<file path=customXml/itemProps3.xml><?xml version="1.0" encoding="utf-8"?>
<ds:datastoreItem xmlns:ds="http://schemas.openxmlformats.org/officeDocument/2006/customXml" ds:itemID="{D611A9CD-A0E1-42BE-BECF-60AB284C4800}"/>
</file>

<file path=docProps/app.xml><?xml version="1.0" encoding="utf-8"?>
<Properties xmlns="http://schemas.openxmlformats.org/officeDocument/2006/extended-properties" xmlns:vt="http://schemas.openxmlformats.org/officeDocument/2006/docPropsVTypes">
  <Template>Normal.dotm</Template>
  <TotalTime>17</TotalTime>
  <Pages>1</Pages>
  <Words>252</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creator>ssupatashvili</dc:creator>
  <cp:lastModifiedBy>Shalva Tsiskarashvili</cp:lastModifiedBy>
  <cp:revision>8</cp:revision>
  <cp:lastPrinted>2016-05-10T13:16:00Z</cp:lastPrinted>
  <dcterms:created xsi:type="dcterms:W3CDTF">2016-11-02T13:48:00Z</dcterms:created>
  <dcterms:modified xsi:type="dcterms:W3CDTF">2016-11-02T14:16:00Z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0x010100CA92D31222379248846EF4F1EBFB5EDE000DEE9707DAF7064B9C240596C1943040</vt:lpwstr>
  </property>
</Properties>
</file>