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E4598" w14:textId="286951C5" w:rsidR="00B408B1" w:rsidRPr="00B408B1" w:rsidRDefault="00B408B1" w:rsidP="00B408B1">
      <w:pPr>
        <w:pStyle w:val="Header"/>
        <w:jc w:val="center"/>
        <w:rPr>
          <w:rFonts w:ascii="Arial" w:hAnsi="Arial" w:cs="Arial"/>
          <w:b/>
          <w:lang w:val="fr-CA"/>
        </w:rPr>
      </w:pPr>
      <w:r w:rsidRPr="00B408B1">
        <w:rPr>
          <w:rFonts w:ascii="Arial" w:hAnsi="Arial" w:cs="Arial"/>
          <w:b/>
          <w:lang w:val="fr-CA"/>
        </w:rPr>
        <w:t xml:space="preserve">EPU 26, le 7 novembre </w:t>
      </w:r>
      <w:r w:rsidRPr="00B408B1">
        <w:rPr>
          <w:rFonts w:ascii="Arial" w:hAnsi="Arial" w:cs="Arial"/>
          <w:b/>
          <w:lang w:val="fr-CA"/>
        </w:rPr>
        <w:t>2016</w:t>
      </w:r>
    </w:p>
    <w:p w14:paraId="085FD70F" w14:textId="2B191910" w:rsidR="00B408B1" w:rsidRPr="00B408B1" w:rsidRDefault="00B408B1" w:rsidP="00B408B1">
      <w:pPr>
        <w:jc w:val="center"/>
        <w:rPr>
          <w:rFonts w:ascii="Arial" w:hAnsi="Arial" w:cs="Arial"/>
          <w:b/>
          <w:bCs/>
          <w:lang w:val="fr-CA"/>
        </w:rPr>
      </w:pPr>
      <w:bookmarkStart w:id="0" w:name="_GoBack"/>
      <w:r w:rsidRPr="00B408B1">
        <w:rPr>
          <w:rFonts w:ascii="Arial" w:hAnsi="Arial" w:cs="Arial"/>
          <w:b/>
          <w:lang w:val="fr-CA"/>
        </w:rPr>
        <w:t>Recommandations par le Canada</w:t>
      </w:r>
      <w:r w:rsidRPr="00B408B1">
        <w:rPr>
          <w:rFonts w:ascii="Arial" w:hAnsi="Arial" w:cs="Arial"/>
          <w:b/>
          <w:lang w:val="fr-CA"/>
        </w:rPr>
        <w:t xml:space="preserve"> pour l’EPU d’</w:t>
      </w:r>
      <w:r w:rsidRPr="00B408B1">
        <w:rPr>
          <w:rFonts w:ascii="Arial" w:hAnsi="Arial" w:cs="Arial"/>
          <w:b/>
          <w:bCs/>
          <w:lang w:val="fr-CA"/>
        </w:rPr>
        <w:t>Haïti</w:t>
      </w:r>
    </w:p>
    <w:bookmarkEnd w:id="0"/>
    <w:p w14:paraId="49C0998E" w14:textId="55C6632F" w:rsidR="00B408B1" w:rsidRPr="00B408B1" w:rsidRDefault="00B408B1" w:rsidP="00B408B1">
      <w:pPr>
        <w:pStyle w:val="Header"/>
        <w:rPr>
          <w:rFonts w:ascii="Arial" w:hAnsi="Arial" w:cs="Arial"/>
          <w:lang w:val="fr-CA"/>
        </w:rPr>
      </w:pPr>
    </w:p>
    <w:p w14:paraId="7CCFC568" w14:textId="77777777" w:rsidR="00B408B1" w:rsidRPr="00B408B1" w:rsidRDefault="00B408B1" w:rsidP="00B408B1">
      <w:pPr>
        <w:rPr>
          <w:rFonts w:ascii="Arial" w:hAnsi="Arial" w:cs="Arial"/>
          <w:lang w:val="fr-CA"/>
        </w:rPr>
      </w:pPr>
    </w:p>
    <w:p w14:paraId="11EEFB97" w14:textId="77777777" w:rsidR="00B408B1" w:rsidRPr="00B408B1" w:rsidRDefault="00B408B1" w:rsidP="00B408B1">
      <w:pPr>
        <w:jc w:val="center"/>
        <w:rPr>
          <w:rFonts w:ascii="Arial" w:hAnsi="Arial" w:cs="Arial"/>
          <w:b/>
          <w:bCs/>
          <w:lang w:val="fr-CA"/>
        </w:rPr>
      </w:pPr>
    </w:p>
    <w:p w14:paraId="18369C49" w14:textId="77777777" w:rsidR="00B408B1" w:rsidRPr="00B408B1" w:rsidRDefault="00B408B1" w:rsidP="00B408B1">
      <w:pPr>
        <w:rPr>
          <w:rFonts w:ascii="Arial" w:hAnsi="Arial" w:cs="Arial"/>
          <w:lang w:val="fr-CA"/>
        </w:rPr>
      </w:pPr>
      <w:r w:rsidRPr="00B408B1">
        <w:rPr>
          <w:rFonts w:ascii="Arial" w:hAnsi="Arial" w:cs="Arial"/>
          <w:lang w:val="fr-CA"/>
        </w:rPr>
        <w:t xml:space="preserve">Le Canada reconnait qu’Haïti est confronté à des défis humanitaires amplifiés en raison de </w:t>
      </w:r>
      <w:r w:rsidRPr="00B408B1">
        <w:rPr>
          <w:rFonts w:ascii="Arial" w:hAnsi="Arial" w:cs="Arial"/>
          <w:lang w:val="fr-CA" w:eastAsia="en-CA"/>
        </w:rPr>
        <w:t>l’impact</w:t>
      </w:r>
      <w:r w:rsidRPr="00B408B1">
        <w:rPr>
          <w:rFonts w:ascii="Arial" w:hAnsi="Arial" w:cs="Arial"/>
          <w:lang w:val="fr-CA"/>
        </w:rPr>
        <w:t xml:space="preserve"> dévastateur de l’Ouragan Matthew. Nous adressons une pensée spéciale aux victimes et leurs familles.</w:t>
      </w:r>
    </w:p>
    <w:p w14:paraId="02165A7D" w14:textId="77777777" w:rsidR="00B408B1" w:rsidRPr="00B408B1" w:rsidRDefault="00B408B1" w:rsidP="00B408B1">
      <w:pPr>
        <w:rPr>
          <w:rFonts w:ascii="Arial" w:hAnsi="Arial" w:cs="Arial"/>
          <w:lang w:val="fr-CA"/>
        </w:rPr>
      </w:pPr>
    </w:p>
    <w:p w14:paraId="2E9A2934" w14:textId="77777777" w:rsidR="00B408B1" w:rsidRPr="00B408B1" w:rsidRDefault="00B408B1" w:rsidP="00B408B1">
      <w:pPr>
        <w:rPr>
          <w:rFonts w:ascii="Arial" w:hAnsi="Arial" w:cs="Arial"/>
          <w:lang w:val="fr-CA"/>
        </w:rPr>
      </w:pPr>
      <w:r w:rsidRPr="00B408B1">
        <w:rPr>
          <w:rFonts w:ascii="Arial" w:hAnsi="Arial" w:cs="Arial"/>
          <w:lang w:val="fr-CA"/>
        </w:rPr>
        <w:t xml:space="preserve">Afin d’améliorer le sort des plus vulnérables, le Canada recommande qu’Haïti : </w:t>
      </w:r>
    </w:p>
    <w:p w14:paraId="6B2B87C8" w14:textId="77777777" w:rsidR="00B408B1" w:rsidRPr="00B408B1" w:rsidRDefault="00B408B1" w:rsidP="00B408B1">
      <w:pPr>
        <w:rPr>
          <w:rFonts w:ascii="Arial" w:hAnsi="Arial" w:cs="Arial"/>
          <w:lang w:val="fr-CA"/>
        </w:rPr>
      </w:pPr>
    </w:p>
    <w:p w14:paraId="0004F6FA" w14:textId="77777777" w:rsidR="00B408B1" w:rsidRPr="00B408B1" w:rsidRDefault="00B408B1" w:rsidP="00B408B1">
      <w:pPr>
        <w:pStyle w:val="ListParagraph"/>
        <w:numPr>
          <w:ilvl w:val="0"/>
          <w:numId w:val="7"/>
        </w:numPr>
        <w:spacing w:line="240" w:lineRule="auto"/>
        <w:rPr>
          <w:sz w:val="24"/>
          <w:szCs w:val="24"/>
          <w:lang w:val="fr-CA"/>
        </w:rPr>
      </w:pPr>
      <w:r w:rsidRPr="00B408B1">
        <w:rPr>
          <w:sz w:val="24"/>
          <w:szCs w:val="24"/>
          <w:lang w:val="fr-CA"/>
        </w:rPr>
        <w:t>Développe et mette en place une stratégie pour améliorer, dès que possible, les conditions de détention des mineurs à l’écart des adultes et réduise la durée des gardes-à-vue et de la détention avant jugement;</w:t>
      </w:r>
    </w:p>
    <w:p w14:paraId="598376E9" w14:textId="77777777" w:rsidR="00B408B1" w:rsidRPr="00B408B1" w:rsidRDefault="00B408B1" w:rsidP="00B408B1">
      <w:pPr>
        <w:pStyle w:val="ListParagraph"/>
        <w:spacing w:line="240" w:lineRule="auto"/>
        <w:rPr>
          <w:sz w:val="24"/>
          <w:szCs w:val="24"/>
          <w:lang w:val="fr-CA"/>
        </w:rPr>
      </w:pPr>
    </w:p>
    <w:p w14:paraId="2375BB4A" w14:textId="77777777" w:rsidR="00B408B1" w:rsidRPr="00B408B1" w:rsidRDefault="00B408B1" w:rsidP="00B408B1">
      <w:pPr>
        <w:pStyle w:val="ListParagraph"/>
        <w:numPr>
          <w:ilvl w:val="0"/>
          <w:numId w:val="7"/>
        </w:numPr>
        <w:spacing w:line="240" w:lineRule="auto"/>
        <w:rPr>
          <w:sz w:val="24"/>
          <w:szCs w:val="24"/>
          <w:lang w:val="fr-CA"/>
        </w:rPr>
      </w:pPr>
      <w:r w:rsidRPr="00B408B1">
        <w:rPr>
          <w:sz w:val="24"/>
          <w:szCs w:val="24"/>
          <w:lang w:val="fr-CA"/>
        </w:rPr>
        <w:t>Affronte le problème des enfants en domesticité  en renforçant les mesures adoptées pour prévenir, combattre et éliminer cette problématique conformément aux engagements internationaux pris par le pays;</w:t>
      </w:r>
    </w:p>
    <w:p w14:paraId="769EC3C5" w14:textId="77777777" w:rsidR="00B408B1" w:rsidRPr="00B408B1" w:rsidRDefault="00B408B1" w:rsidP="00B408B1">
      <w:pPr>
        <w:pStyle w:val="ListParagraph"/>
        <w:spacing w:line="240" w:lineRule="auto"/>
        <w:rPr>
          <w:sz w:val="24"/>
          <w:szCs w:val="24"/>
          <w:lang w:val="fr-CA"/>
        </w:rPr>
      </w:pPr>
    </w:p>
    <w:p w14:paraId="43C95E1E" w14:textId="77777777" w:rsidR="00B408B1" w:rsidRPr="00B408B1" w:rsidRDefault="00B408B1" w:rsidP="00B408B1">
      <w:pPr>
        <w:pStyle w:val="ListParagraph"/>
        <w:numPr>
          <w:ilvl w:val="0"/>
          <w:numId w:val="7"/>
        </w:numPr>
        <w:spacing w:line="240" w:lineRule="auto"/>
        <w:rPr>
          <w:sz w:val="24"/>
          <w:szCs w:val="24"/>
          <w:lang w:val="fr-CA"/>
        </w:rPr>
      </w:pPr>
      <w:r w:rsidRPr="00B408B1">
        <w:rPr>
          <w:sz w:val="24"/>
          <w:szCs w:val="24"/>
          <w:lang w:val="fr-CA"/>
        </w:rPr>
        <w:t>Remédie à la violence faite aux femmes et aux filles, dont la violence sexuelle et basée sur le genre, par la mise en place et l’application de législation qui prévient et criminalise telles actes; et</w:t>
      </w:r>
    </w:p>
    <w:p w14:paraId="1F2C80FD" w14:textId="77777777" w:rsidR="00B408B1" w:rsidRPr="00B408B1" w:rsidRDefault="00B408B1" w:rsidP="00B408B1">
      <w:pPr>
        <w:pStyle w:val="ListParagraph"/>
        <w:rPr>
          <w:sz w:val="24"/>
          <w:szCs w:val="24"/>
          <w:lang w:val="fr-CA"/>
        </w:rPr>
      </w:pPr>
    </w:p>
    <w:p w14:paraId="095D2675" w14:textId="77777777" w:rsidR="00B408B1" w:rsidRPr="00B408B1" w:rsidRDefault="00B408B1" w:rsidP="00B408B1">
      <w:pPr>
        <w:pStyle w:val="ListParagraph"/>
        <w:numPr>
          <w:ilvl w:val="0"/>
          <w:numId w:val="7"/>
        </w:numPr>
        <w:spacing w:line="240" w:lineRule="auto"/>
        <w:rPr>
          <w:sz w:val="24"/>
          <w:szCs w:val="24"/>
          <w:lang w:val="fr-CA"/>
        </w:rPr>
      </w:pPr>
      <w:r w:rsidRPr="00B408B1">
        <w:rPr>
          <w:sz w:val="24"/>
          <w:szCs w:val="24"/>
          <w:lang w:val="fr-CA"/>
        </w:rPr>
        <w:t>Produise, dès que possible, la documentation pour les Haïtiens d’origine vivant en République Dominicaine pour régulariser leur statut et éviter les déportations de concert avec l’Organisation internationale pour les migrations.</w:t>
      </w:r>
    </w:p>
    <w:p w14:paraId="559900FD" w14:textId="77777777" w:rsidR="00B408B1" w:rsidRPr="00B408B1" w:rsidRDefault="00B408B1" w:rsidP="00B408B1">
      <w:pPr>
        <w:pStyle w:val="ListParagraph"/>
        <w:spacing w:line="240" w:lineRule="auto"/>
        <w:rPr>
          <w:sz w:val="24"/>
          <w:szCs w:val="24"/>
          <w:lang w:val="fr-CA"/>
        </w:rPr>
      </w:pPr>
    </w:p>
    <w:p w14:paraId="69C7C35F" w14:textId="29CF607C" w:rsidR="00B408B1" w:rsidRPr="00B408B1" w:rsidRDefault="00B408B1" w:rsidP="00B408B1">
      <w:pPr>
        <w:rPr>
          <w:rFonts w:ascii="Arial" w:hAnsi="Arial" w:cs="Arial"/>
          <w:b/>
          <w:bCs/>
          <w:lang w:val="fr-CA"/>
        </w:rPr>
      </w:pPr>
      <w:r>
        <w:rPr>
          <w:rFonts w:ascii="Arial" w:hAnsi="Arial" w:cs="Arial"/>
          <w:b/>
          <w:bCs/>
          <w:lang w:val="fr-CA"/>
        </w:rPr>
        <w:t>Observations</w:t>
      </w:r>
    </w:p>
    <w:p w14:paraId="2F9F0F12" w14:textId="77777777" w:rsidR="00B408B1" w:rsidRPr="00B408B1" w:rsidRDefault="00B408B1" w:rsidP="00B408B1">
      <w:pPr>
        <w:rPr>
          <w:rFonts w:ascii="Arial" w:hAnsi="Arial" w:cs="Arial"/>
          <w:lang w:val="fr-CA"/>
        </w:rPr>
      </w:pPr>
    </w:p>
    <w:p w14:paraId="0411ED2D" w14:textId="77777777" w:rsidR="00B408B1" w:rsidRPr="00B408B1" w:rsidRDefault="00B408B1" w:rsidP="00B408B1">
      <w:pPr>
        <w:rPr>
          <w:rFonts w:ascii="Arial" w:hAnsi="Arial" w:cs="Arial"/>
          <w:lang w:val="fr-CA"/>
        </w:rPr>
      </w:pPr>
      <w:r w:rsidRPr="00B408B1">
        <w:rPr>
          <w:rFonts w:ascii="Arial" w:hAnsi="Arial" w:cs="Arial"/>
          <w:lang w:val="fr-CA"/>
        </w:rPr>
        <w:t>Nous tenons à souligner l’ajout dans le cursus de la formation des nouveaux agents de police de modules sur les droits de la personne et sur l’accompagnement des femmes victimes de violences.</w:t>
      </w:r>
    </w:p>
    <w:p w14:paraId="38ED44F0" w14:textId="77777777" w:rsidR="00295563" w:rsidRPr="00B408B1" w:rsidRDefault="00295563" w:rsidP="00295563">
      <w:pPr>
        <w:jc w:val="center"/>
        <w:rPr>
          <w:rFonts w:ascii="Arial" w:hAnsi="Arial" w:cs="Arial"/>
          <w:lang w:val="fr-CA"/>
        </w:rPr>
      </w:pPr>
    </w:p>
    <w:p w14:paraId="017A8F4C" w14:textId="77777777" w:rsidR="00295563" w:rsidRPr="00B408B1" w:rsidRDefault="00295563" w:rsidP="00295563">
      <w:pPr>
        <w:jc w:val="center"/>
        <w:rPr>
          <w:rFonts w:ascii="Arial" w:hAnsi="Arial" w:cs="Arial"/>
          <w:lang w:val="fr-CA"/>
        </w:rPr>
      </w:pPr>
    </w:p>
    <w:p w14:paraId="55D7FD7F" w14:textId="77777777" w:rsidR="00295563" w:rsidRPr="00B408B1" w:rsidRDefault="00295563" w:rsidP="00295563">
      <w:pPr>
        <w:jc w:val="center"/>
        <w:rPr>
          <w:rFonts w:ascii="Arial" w:hAnsi="Arial" w:cs="Arial"/>
          <w:lang w:val="fr-CA"/>
        </w:rPr>
      </w:pPr>
    </w:p>
    <w:sectPr w:rsidR="00295563" w:rsidRPr="00B408B1"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8056" w14:textId="77777777" w:rsidR="002809CF" w:rsidRDefault="002809CF" w:rsidP="00DC6612">
      <w:r>
        <w:separator/>
      </w:r>
    </w:p>
  </w:endnote>
  <w:endnote w:type="continuationSeparator" w:id="0">
    <w:p w14:paraId="2485943C" w14:textId="77777777" w:rsidR="002809CF" w:rsidRDefault="002809C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119E" w14:textId="77777777" w:rsidR="002809CF" w:rsidRDefault="002809CF" w:rsidP="00DC6612">
      <w:r>
        <w:separator/>
      </w:r>
    </w:p>
  </w:footnote>
  <w:footnote w:type="continuationSeparator" w:id="0">
    <w:p w14:paraId="271AE09E" w14:textId="77777777" w:rsidR="002809CF" w:rsidRDefault="002809C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7598102C"/>
    <w:multiLevelType w:val="hybridMultilevel"/>
    <w:tmpl w:val="0C0687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C178D"/>
    <w:rsid w:val="001E2DF8"/>
    <w:rsid w:val="001F1045"/>
    <w:rsid w:val="002809CF"/>
    <w:rsid w:val="00295563"/>
    <w:rsid w:val="00305A1E"/>
    <w:rsid w:val="003A0B49"/>
    <w:rsid w:val="003D72F0"/>
    <w:rsid w:val="004639BD"/>
    <w:rsid w:val="005253A3"/>
    <w:rsid w:val="005F493F"/>
    <w:rsid w:val="00620FAE"/>
    <w:rsid w:val="006441D8"/>
    <w:rsid w:val="00651198"/>
    <w:rsid w:val="006531A5"/>
    <w:rsid w:val="00707DFA"/>
    <w:rsid w:val="00735521"/>
    <w:rsid w:val="008A5C36"/>
    <w:rsid w:val="00901E5E"/>
    <w:rsid w:val="0093791E"/>
    <w:rsid w:val="00981EE6"/>
    <w:rsid w:val="00A005D4"/>
    <w:rsid w:val="00A32E2D"/>
    <w:rsid w:val="00A632A2"/>
    <w:rsid w:val="00AA6C80"/>
    <w:rsid w:val="00B276D1"/>
    <w:rsid w:val="00B40660"/>
    <w:rsid w:val="00B408B1"/>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B408B1"/>
    <w:pPr>
      <w:spacing w:line="276" w:lineRule="auto"/>
      <w:ind w:left="720"/>
      <w:contextualSpacing/>
    </w:pPr>
    <w:rPr>
      <w:rFonts w:ascii="Arial" w:eastAsiaTheme="minorHAnsi" w:hAnsi="Arial" w:cs="Arial"/>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B408B1"/>
    <w:pPr>
      <w:spacing w:line="276" w:lineRule="auto"/>
      <w:ind w:left="720"/>
      <w:contextualSpacing/>
    </w:pPr>
    <w:rPr>
      <w:rFonts w:ascii="Arial" w:eastAsiaTheme="minorHAnsi"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5924">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D3C067C245DF24687705CA8DC17FF9E" ma:contentTypeVersion="2" ma:contentTypeDescription="Country Statements" ma:contentTypeScope="" ma:versionID="d5a7ad459de6612bddc7d5b2bbfc01e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92468-5CF4-48EF-8720-064389543C0E}"/>
</file>

<file path=customXml/itemProps2.xml><?xml version="1.0" encoding="utf-8"?>
<ds:datastoreItem xmlns:ds="http://schemas.openxmlformats.org/officeDocument/2006/customXml" ds:itemID="{BAC724A9-D471-426C-A881-48D99CCC90AC}"/>
</file>

<file path=customXml/itemProps3.xml><?xml version="1.0" encoding="utf-8"?>
<ds:datastoreItem xmlns:ds="http://schemas.openxmlformats.org/officeDocument/2006/customXml" ds:itemID="{1A9543FF-0C9E-48D3-B02B-53A97B288AAD}"/>
</file>

<file path=customXml/itemProps4.xml><?xml version="1.0" encoding="utf-8"?>
<ds:datastoreItem xmlns:ds="http://schemas.openxmlformats.org/officeDocument/2006/customXml" ds:itemID="{DD993DE7-8A7C-4073-8E28-362AEE710C2D}"/>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2016-11-07T07:21:00Z</dcterms:created>
  <dcterms:modified xsi:type="dcterms:W3CDTF">2016-11-07T07:21:00Z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0x010100CA92D31222379248846EF4F1EBFB5EDE00CD3C067C245DF24687705CA8DC17FF9E</vt:lpwstr>
  </property>
</Properties>
</file>