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60B39" w14:textId="70F60B39" w:rsidR="009F2A53" w:rsidRDefault="70F60B39" w:rsidP="70F60B39">
      <w:pPr>
        <w:spacing w:line="360" w:lineRule="auto"/>
      </w:pPr>
      <w:bookmarkStart w:id="0" w:name="_GoBack"/>
      <w:bookmarkEnd w:id="0"/>
      <w:r w:rsidRPr="70F60B39">
        <w:rPr>
          <w:rFonts w:ascii="Verdana" w:eastAsia="Verdana" w:hAnsi="Verdana" w:cs="Verdana"/>
          <w:b/>
          <w:bCs/>
          <w:sz w:val="32"/>
          <w:szCs w:val="32"/>
        </w:rPr>
        <w:t>UPR 25 - Kingdom of Swaziland</w:t>
      </w:r>
    </w:p>
    <w:p w14:paraId="7E29870E" w14:textId="7E29870E" w:rsidR="009F2A53" w:rsidRDefault="70F60B39" w:rsidP="70F60B39">
      <w:pPr>
        <w:spacing w:line="360" w:lineRule="auto"/>
      </w:pPr>
      <w:r w:rsidRPr="70F60B39">
        <w:rPr>
          <w:rFonts w:ascii="Verdana" w:eastAsia="Verdana" w:hAnsi="Verdana" w:cs="Verdana"/>
          <w:b/>
          <w:bCs/>
          <w:sz w:val="32"/>
          <w:szCs w:val="32"/>
        </w:rPr>
        <w:t xml:space="preserve"> </w:t>
      </w:r>
    </w:p>
    <w:p w14:paraId="2AF844A4" w14:textId="2AF844A4" w:rsidR="009F2A53" w:rsidRDefault="70F60B39" w:rsidP="70F60B39">
      <w:pPr>
        <w:spacing w:line="360" w:lineRule="auto"/>
      </w:pPr>
      <w:r w:rsidRPr="70F60B39">
        <w:rPr>
          <w:rFonts w:ascii="Verdana" w:eastAsia="Verdana" w:hAnsi="Verdana" w:cs="Verdana"/>
          <w:b/>
          <w:bCs/>
          <w:sz w:val="32"/>
          <w:szCs w:val="32"/>
        </w:rPr>
        <w:t>Statement by the Kingdom of the Netherlands</w:t>
      </w:r>
    </w:p>
    <w:p w14:paraId="6A00F01D" w14:textId="6A00F01D" w:rsidR="009F2A53" w:rsidRDefault="70F60B39" w:rsidP="70F60B39">
      <w:pPr>
        <w:spacing w:line="360" w:lineRule="auto"/>
      </w:pPr>
      <w:r w:rsidRPr="70F60B39">
        <w:rPr>
          <w:rFonts w:ascii="Verdana" w:eastAsia="Verdana" w:hAnsi="Verdana" w:cs="Verdana"/>
          <w:sz w:val="32"/>
          <w:szCs w:val="32"/>
        </w:rPr>
        <w:t>Thank you Mr. President,</w:t>
      </w:r>
    </w:p>
    <w:p w14:paraId="75D3E85B" w14:textId="75D3E85B" w:rsidR="009F2A53" w:rsidRDefault="70F60B39" w:rsidP="70F60B39">
      <w:pPr>
        <w:spacing w:line="360" w:lineRule="auto"/>
      </w:pPr>
      <w:r w:rsidRPr="70F60B39">
        <w:rPr>
          <w:rFonts w:ascii="Verdana" w:eastAsia="Verdana" w:hAnsi="Verdana" w:cs="Verdana"/>
          <w:sz w:val="32"/>
          <w:szCs w:val="32"/>
        </w:rPr>
        <w:t>The Kingdom of the Netherlands would like to thank the Kingdom of Swaziland for its second national report.</w:t>
      </w:r>
    </w:p>
    <w:p w14:paraId="494B8A28" w14:textId="494B8A28" w:rsidR="009F2A53" w:rsidRDefault="70F60B39" w:rsidP="70F60B39">
      <w:pPr>
        <w:spacing w:line="360" w:lineRule="auto"/>
      </w:pPr>
      <w:r w:rsidRPr="70F60B39">
        <w:rPr>
          <w:rFonts w:ascii="Verdana" w:eastAsia="Verdana" w:hAnsi="Verdana" w:cs="Verdana"/>
          <w:sz w:val="32"/>
          <w:szCs w:val="32"/>
        </w:rPr>
        <w:t xml:space="preserve">The Netherlands commends the Kingdom of Swaziland on showing the strong commitment to ending the HIV-AIDS epidemic. In addition, The Netherlands welcomes the commendable commitments made during its last </w:t>
      </w:r>
      <w:proofErr w:type="gramStart"/>
      <w:r w:rsidRPr="70F60B39">
        <w:rPr>
          <w:rFonts w:ascii="Verdana" w:eastAsia="Verdana" w:hAnsi="Verdana" w:cs="Verdana"/>
          <w:sz w:val="32"/>
          <w:szCs w:val="32"/>
        </w:rPr>
        <w:t>Universal Periodic Review in 2011.</w:t>
      </w:r>
      <w:proofErr w:type="gramEnd"/>
      <w:r w:rsidRPr="70F60B39">
        <w:rPr>
          <w:rFonts w:ascii="Verdana" w:eastAsia="Verdana" w:hAnsi="Verdana" w:cs="Verdana"/>
          <w:sz w:val="32"/>
          <w:szCs w:val="32"/>
        </w:rPr>
        <w:t xml:space="preserve"> </w:t>
      </w:r>
    </w:p>
    <w:p w14:paraId="0C12C924" w14:textId="3182259C" w:rsidR="00EF2C9A" w:rsidRDefault="70F60B39" w:rsidP="00EF2C9A">
      <w:pPr>
        <w:spacing w:line="360" w:lineRule="auto"/>
        <w:rPr>
          <w:rFonts w:ascii="Verdana" w:eastAsia="Verdana" w:hAnsi="Verdana" w:cs="Verdana"/>
          <w:sz w:val="32"/>
          <w:szCs w:val="32"/>
        </w:rPr>
      </w:pPr>
      <w:r w:rsidRPr="70F60B39">
        <w:rPr>
          <w:rFonts w:ascii="Verdana" w:eastAsia="Verdana" w:hAnsi="Verdana" w:cs="Verdana"/>
          <w:sz w:val="32"/>
          <w:szCs w:val="32"/>
        </w:rPr>
        <w:t>Despite these positive commitments, the Netherlands is concerned that no concrete and sufficient steps have been taken to meaningfully implement the accepted recommendations relating to civ</w:t>
      </w:r>
      <w:r w:rsidR="00564461">
        <w:rPr>
          <w:rFonts w:ascii="Verdana" w:eastAsia="Verdana" w:hAnsi="Verdana" w:cs="Verdana"/>
          <w:sz w:val="32"/>
          <w:szCs w:val="32"/>
        </w:rPr>
        <w:t>il society</w:t>
      </w:r>
      <w:r w:rsidRPr="70F60B39">
        <w:rPr>
          <w:rFonts w:ascii="Verdana" w:eastAsia="Verdana" w:hAnsi="Verdana" w:cs="Verdana"/>
          <w:sz w:val="32"/>
          <w:szCs w:val="32"/>
        </w:rPr>
        <w:t xml:space="preserve"> space and the prosecution of human rights violations. </w:t>
      </w:r>
    </w:p>
    <w:p w14:paraId="7245BAB8" w14:textId="47BB2A71" w:rsidR="009C52F8" w:rsidRDefault="70F60B39" w:rsidP="00EF2C9A">
      <w:pPr>
        <w:spacing w:line="360" w:lineRule="auto"/>
        <w:rPr>
          <w:rFonts w:ascii="Verdana" w:eastAsia="Verdana" w:hAnsi="Verdana" w:cs="Verdana"/>
          <w:color w:val="000000" w:themeColor="text1"/>
          <w:sz w:val="32"/>
          <w:szCs w:val="32"/>
        </w:rPr>
      </w:pPr>
      <w:r w:rsidRPr="00EF2C9A">
        <w:rPr>
          <w:rFonts w:ascii="Verdana" w:eastAsia="Verdana" w:hAnsi="Verdana" w:cs="Verdana"/>
          <w:color w:val="000000" w:themeColor="text1"/>
          <w:sz w:val="32"/>
          <w:szCs w:val="32"/>
        </w:rPr>
        <w:t>The Netherlands therefore recommends the Kingdom of Swaziland</w:t>
      </w:r>
      <w:r w:rsidR="005B0719">
        <w:rPr>
          <w:rFonts w:ascii="Verdana" w:eastAsia="Verdana" w:hAnsi="Verdana" w:cs="Verdana"/>
          <w:color w:val="000000" w:themeColor="text1"/>
          <w:sz w:val="32"/>
          <w:szCs w:val="32"/>
        </w:rPr>
        <w:t>:</w:t>
      </w:r>
    </w:p>
    <w:p w14:paraId="4348CD09" w14:textId="77777777" w:rsidR="00EF2C9A" w:rsidRDefault="00EF2C9A" w:rsidP="00EF2C9A">
      <w:pPr>
        <w:spacing w:line="360" w:lineRule="auto"/>
        <w:rPr>
          <w:rFonts w:ascii="Verdana" w:eastAsia="Verdana" w:hAnsi="Verdana" w:cs="Verdana"/>
          <w:color w:val="000000" w:themeColor="text1"/>
          <w:sz w:val="32"/>
          <w:szCs w:val="32"/>
        </w:rPr>
      </w:pPr>
    </w:p>
    <w:p w14:paraId="5918160D" w14:textId="77777777" w:rsidR="00EF2C9A" w:rsidRDefault="00EF2C9A" w:rsidP="00EF2C9A">
      <w:pPr>
        <w:spacing w:line="360" w:lineRule="auto"/>
        <w:rPr>
          <w:rFonts w:ascii="Verdana" w:eastAsia="Verdana" w:hAnsi="Verdana" w:cs="Verdana"/>
          <w:color w:val="000000" w:themeColor="text1"/>
          <w:sz w:val="32"/>
          <w:szCs w:val="32"/>
        </w:rPr>
      </w:pPr>
    </w:p>
    <w:p w14:paraId="464EF0D6" w14:textId="16A1258F" w:rsidR="00BC2514" w:rsidRPr="00EF2C9A" w:rsidRDefault="009C52F8" w:rsidP="00EF2C9A">
      <w:pPr>
        <w:spacing w:line="360" w:lineRule="auto"/>
        <w:rPr>
          <w:rFonts w:ascii="Verdana" w:eastAsia="Verdana" w:hAnsi="Verdana" w:cs="Verdana"/>
          <w:color w:val="000000" w:themeColor="text1"/>
          <w:sz w:val="32"/>
          <w:szCs w:val="32"/>
        </w:rPr>
      </w:pPr>
      <w:r>
        <w:rPr>
          <w:rFonts w:ascii="Verdana" w:eastAsia="Verdana" w:hAnsi="Verdana" w:cs="Verdana"/>
          <w:color w:val="000000" w:themeColor="text1"/>
          <w:sz w:val="32"/>
          <w:szCs w:val="32"/>
        </w:rPr>
        <w:lastRenderedPageBreak/>
        <w:t xml:space="preserve">1. </w:t>
      </w:r>
      <w:r w:rsidR="70F60B39" w:rsidRPr="00EF2C9A">
        <w:rPr>
          <w:rFonts w:ascii="Verdana" w:eastAsia="Verdana" w:hAnsi="Verdana" w:cs="Verdana"/>
          <w:color w:val="000000" w:themeColor="text1"/>
          <w:sz w:val="32"/>
          <w:szCs w:val="32"/>
        </w:rPr>
        <w:t xml:space="preserve"> </w:t>
      </w:r>
      <w:r>
        <w:rPr>
          <w:rFonts w:ascii="Verdana" w:eastAsia="Verdana" w:hAnsi="Verdana" w:cs="Verdana"/>
          <w:color w:val="000000" w:themeColor="text1"/>
          <w:sz w:val="32"/>
          <w:szCs w:val="32"/>
        </w:rPr>
        <w:t>T</w:t>
      </w:r>
      <w:r w:rsidR="70F60B39" w:rsidRPr="00EF2C9A">
        <w:rPr>
          <w:rFonts w:ascii="Verdana" w:eastAsia="Verdana" w:hAnsi="Verdana" w:cs="Verdana"/>
          <w:color w:val="000000" w:themeColor="text1"/>
          <w:sz w:val="32"/>
          <w:szCs w:val="32"/>
        </w:rPr>
        <w:t>o ensure unhindered enjoyment of the right to freedom of expression, and an enabling environment</w:t>
      </w:r>
      <w:r>
        <w:rPr>
          <w:rFonts w:ascii="Verdana" w:eastAsia="Verdana" w:hAnsi="Verdana" w:cs="Verdana"/>
          <w:color w:val="000000" w:themeColor="text1"/>
          <w:sz w:val="32"/>
          <w:szCs w:val="32"/>
        </w:rPr>
        <w:t>,</w:t>
      </w:r>
      <w:r w:rsidR="70F60B39" w:rsidRPr="00EF2C9A">
        <w:rPr>
          <w:rFonts w:ascii="Verdana" w:eastAsia="Verdana" w:hAnsi="Verdana" w:cs="Verdana"/>
          <w:color w:val="000000" w:themeColor="text1"/>
          <w:sz w:val="32"/>
          <w:szCs w:val="32"/>
        </w:rPr>
        <w:t xml:space="preserve"> where members of civil society are not prohibited from exercising their rights to freedom of peaceful assembly and association, in accordance with the principles of democracy </w:t>
      </w:r>
      <w:r>
        <w:rPr>
          <w:rFonts w:ascii="Verdana" w:eastAsia="Verdana" w:hAnsi="Verdana" w:cs="Verdana"/>
          <w:color w:val="000000" w:themeColor="text1"/>
          <w:sz w:val="32"/>
          <w:szCs w:val="32"/>
        </w:rPr>
        <w:t>(t</w:t>
      </w:r>
      <w:r w:rsidR="70F60B39" w:rsidRPr="00EF2C9A">
        <w:rPr>
          <w:rFonts w:ascii="Verdana" w:eastAsia="Verdana" w:hAnsi="Verdana" w:cs="Verdana"/>
          <w:color w:val="000000" w:themeColor="text1"/>
          <w:sz w:val="32"/>
          <w:szCs w:val="32"/>
        </w:rPr>
        <w:t>his is also in line with international obligations under the International Covenant on Civil and Political Rights as well as the undertaking made in the 2011 UPR</w:t>
      </w:r>
      <w:r>
        <w:rPr>
          <w:rFonts w:ascii="Verdana" w:eastAsia="Verdana" w:hAnsi="Verdana" w:cs="Verdana"/>
          <w:color w:val="000000" w:themeColor="text1"/>
          <w:sz w:val="32"/>
          <w:szCs w:val="32"/>
        </w:rPr>
        <w:t>)</w:t>
      </w:r>
      <w:r w:rsidR="70F60B39" w:rsidRPr="00EF2C9A">
        <w:rPr>
          <w:rFonts w:ascii="Verdana" w:eastAsia="Verdana" w:hAnsi="Verdana" w:cs="Verdana"/>
          <w:color w:val="000000" w:themeColor="text1"/>
          <w:sz w:val="32"/>
          <w:szCs w:val="32"/>
        </w:rPr>
        <w:t xml:space="preserve">. </w:t>
      </w:r>
    </w:p>
    <w:p w14:paraId="564D7B30" w14:textId="75F7E698" w:rsidR="009F2A53" w:rsidRDefault="009C52F8" w:rsidP="00EF2C9A">
      <w:pPr>
        <w:spacing w:line="360" w:lineRule="auto"/>
      </w:pPr>
      <w:r>
        <w:rPr>
          <w:rFonts w:ascii="Verdana" w:eastAsia="Verdana" w:hAnsi="Verdana" w:cs="Verdana"/>
          <w:color w:val="000000" w:themeColor="text1"/>
          <w:sz w:val="32"/>
          <w:szCs w:val="32"/>
        </w:rPr>
        <w:t>2. T</w:t>
      </w:r>
      <w:r w:rsidR="70F60B39" w:rsidRPr="00EF2C9A">
        <w:rPr>
          <w:rFonts w:ascii="Verdana" w:eastAsia="Verdana" w:hAnsi="Verdana" w:cs="Verdana"/>
          <w:color w:val="000000" w:themeColor="text1"/>
          <w:sz w:val="32"/>
          <w:szCs w:val="32"/>
        </w:rPr>
        <w:t xml:space="preserve">o accede </w:t>
      </w:r>
      <w:r w:rsidR="00564461">
        <w:rPr>
          <w:rFonts w:ascii="Verdana" w:eastAsia="Verdana" w:hAnsi="Verdana" w:cs="Verdana"/>
          <w:color w:val="000000" w:themeColor="text1"/>
          <w:sz w:val="32"/>
          <w:szCs w:val="32"/>
        </w:rPr>
        <w:t xml:space="preserve">to </w:t>
      </w:r>
      <w:r w:rsidR="70F60B39" w:rsidRPr="00EF2C9A">
        <w:rPr>
          <w:rFonts w:ascii="Verdana" w:eastAsia="Verdana" w:hAnsi="Verdana" w:cs="Verdana"/>
          <w:color w:val="000000" w:themeColor="text1"/>
          <w:sz w:val="32"/>
          <w:szCs w:val="32"/>
        </w:rPr>
        <w:t>and align its national legislation with the Rome Statute of the International Criminal Court (ICC) and the Agreement on the Privileges and Immunities of the Court (APIC), including incorporating provisions to cooperate promptly and fully with the International Criminal Court, and investigate and prosecute genocide, crimes against humanity and war crimes effectively before its national courts.</w:t>
      </w:r>
    </w:p>
    <w:p w14:paraId="340D43A4" w14:textId="340D43A4" w:rsidR="009F2A53" w:rsidRDefault="70F60B39" w:rsidP="70F60B39">
      <w:pPr>
        <w:spacing w:line="360" w:lineRule="auto"/>
      </w:pPr>
      <w:r w:rsidRPr="70F60B39">
        <w:rPr>
          <w:rFonts w:ascii="Verdana" w:eastAsia="Verdana" w:hAnsi="Verdana" w:cs="Verdana"/>
          <w:sz w:val="32"/>
          <w:szCs w:val="32"/>
        </w:rPr>
        <w:t>Thank you, Mr. President.</w:t>
      </w:r>
    </w:p>
    <w:p w14:paraId="7F10904B" w14:textId="77777777" w:rsidR="70F60B39" w:rsidRDefault="70F60B39"/>
    <w:sectPr w:rsidR="70F6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9067C"/>
    <w:multiLevelType w:val="hybridMultilevel"/>
    <w:tmpl w:val="677C752E"/>
    <w:lvl w:ilvl="0" w:tplc="DC7033F6">
      <w:start w:val="1"/>
      <w:numFmt w:val="decimal"/>
      <w:lvlText w:val="%1."/>
      <w:lvlJc w:val="left"/>
      <w:pPr>
        <w:ind w:left="720" w:hanging="360"/>
      </w:pPr>
      <w:rPr>
        <w:rFonts w:ascii="Verdana" w:eastAsiaTheme="minorHAnsi" w:hAnsi="Verdana" w:cstheme="minorBidi"/>
      </w:rPr>
    </w:lvl>
    <w:lvl w:ilvl="1" w:tplc="8A462038">
      <w:start w:val="1"/>
      <w:numFmt w:val="lowerLetter"/>
      <w:lvlText w:val="%2."/>
      <w:lvlJc w:val="left"/>
      <w:pPr>
        <w:ind w:left="1440" w:hanging="360"/>
      </w:pPr>
    </w:lvl>
    <w:lvl w:ilvl="2" w:tplc="688880F2">
      <w:start w:val="1"/>
      <w:numFmt w:val="lowerRoman"/>
      <w:lvlText w:val="%3."/>
      <w:lvlJc w:val="right"/>
      <w:pPr>
        <w:ind w:left="2160" w:hanging="180"/>
      </w:pPr>
    </w:lvl>
    <w:lvl w:ilvl="3" w:tplc="30D0E478">
      <w:start w:val="1"/>
      <w:numFmt w:val="decimal"/>
      <w:lvlText w:val="%4."/>
      <w:lvlJc w:val="left"/>
      <w:pPr>
        <w:ind w:left="2880" w:hanging="360"/>
      </w:pPr>
    </w:lvl>
    <w:lvl w:ilvl="4" w:tplc="6A163E4E">
      <w:start w:val="1"/>
      <w:numFmt w:val="lowerLetter"/>
      <w:lvlText w:val="%5."/>
      <w:lvlJc w:val="left"/>
      <w:pPr>
        <w:ind w:left="3600" w:hanging="360"/>
      </w:pPr>
    </w:lvl>
    <w:lvl w:ilvl="5" w:tplc="80ACDDBE">
      <w:start w:val="1"/>
      <w:numFmt w:val="lowerRoman"/>
      <w:lvlText w:val="%6."/>
      <w:lvlJc w:val="right"/>
      <w:pPr>
        <w:ind w:left="4320" w:hanging="180"/>
      </w:pPr>
    </w:lvl>
    <w:lvl w:ilvl="6" w:tplc="560CA20E">
      <w:start w:val="1"/>
      <w:numFmt w:val="decimal"/>
      <w:lvlText w:val="%7."/>
      <w:lvlJc w:val="left"/>
      <w:pPr>
        <w:ind w:left="5040" w:hanging="360"/>
      </w:pPr>
    </w:lvl>
    <w:lvl w:ilvl="7" w:tplc="92CC26E0">
      <w:start w:val="1"/>
      <w:numFmt w:val="lowerLetter"/>
      <w:lvlText w:val="%8."/>
      <w:lvlJc w:val="left"/>
      <w:pPr>
        <w:ind w:left="5760" w:hanging="360"/>
      </w:pPr>
    </w:lvl>
    <w:lvl w:ilvl="8" w:tplc="AEAEDA3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60B39"/>
    <w:rsid w:val="00564461"/>
    <w:rsid w:val="005B0719"/>
    <w:rsid w:val="006C4A3A"/>
    <w:rsid w:val="009068FD"/>
    <w:rsid w:val="009C52F8"/>
    <w:rsid w:val="009F2A53"/>
    <w:rsid w:val="00BC2514"/>
    <w:rsid w:val="00EF2C9A"/>
    <w:rsid w:val="70F60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C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C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A301F66771886B4CBEDEBE6CF16117B6" ma:contentTypeVersion="3" ma:contentTypeDescription="Country Statements" ma:contentTypeScope="" ma:versionID="e05492ed356005e8da6c7d748844d9a1">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52</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DCA48-F813-4FA9-80C2-8318FA115BC8}"/>
</file>

<file path=customXml/itemProps2.xml><?xml version="1.0" encoding="utf-8"?>
<ds:datastoreItem xmlns:ds="http://schemas.openxmlformats.org/officeDocument/2006/customXml" ds:itemID="{4FE7CF87-7F80-4C19-ADCD-C6728D3DB528}"/>
</file>

<file path=customXml/itemProps3.xml><?xml version="1.0" encoding="utf-8"?>
<ds:datastoreItem xmlns:ds="http://schemas.openxmlformats.org/officeDocument/2006/customXml" ds:itemID="{C8218760-A228-4FA0-A0E6-AA284DE8B8BA}"/>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Falkenhagen, Thomas</dc:creator>
  <cp:lastModifiedBy>Thomas Falkenhagen</cp:lastModifiedBy>
  <cp:revision>2</cp:revision>
  <dcterms:created xsi:type="dcterms:W3CDTF">2016-05-09T12:44:00Z</dcterms:created>
  <dcterms:modified xsi:type="dcterms:W3CDTF">2016-05-09T12:44:00Z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0x010100CA92D31222379248846EF4F1EBFB5EDE00A301F66771886B4CBEDEBE6CF16117B6</vt:lpwstr>
  </property>
</Properties>
</file>