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B" w:rsidRPr="00BA045A" w:rsidRDefault="00BA045A" w:rsidP="00BA045A">
      <w:pPr>
        <w:pStyle w:val="NoSpacing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STATEMENT BY ZIMBABWE ON</w:t>
      </w:r>
      <w:r w:rsidR="00D841BC" w:rsidRPr="00BA045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</w:t>
      </w:r>
      <w:r w:rsidR="00D841BC" w:rsidRPr="00BA045A">
        <w:rPr>
          <w:b/>
          <w:sz w:val="28"/>
          <w:szCs w:val="28"/>
          <w:lang w:val="en-GB"/>
        </w:rPr>
        <w:t>HE</w:t>
      </w:r>
      <w:r>
        <w:rPr>
          <w:b/>
          <w:sz w:val="28"/>
          <w:szCs w:val="28"/>
          <w:lang w:val="en-GB"/>
        </w:rPr>
        <w:t xml:space="preserve"> OCCASION</w:t>
      </w:r>
      <w:r w:rsidR="001F79A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OF THE UPR OF THE REPUB</w:t>
      </w:r>
      <w:r w:rsidR="00D841BC" w:rsidRPr="00BA045A">
        <w:rPr>
          <w:b/>
          <w:sz w:val="28"/>
          <w:szCs w:val="28"/>
          <w:lang w:val="en-GB"/>
        </w:rPr>
        <w:t>LIC OF THE SUDAN: 4 MAY 2016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>Mr President,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>Zimbabwe warmly welcomes the delegation of the Sudan to the country’s 2</w:t>
      </w:r>
      <w:r w:rsidRPr="00BA045A">
        <w:rPr>
          <w:sz w:val="28"/>
          <w:szCs w:val="28"/>
          <w:vertAlign w:val="superscript"/>
          <w:lang w:val="en-GB"/>
        </w:rPr>
        <w:t>nd</w:t>
      </w:r>
      <w:r w:rsidRPr="00BA045A">
        <w:rPr>
          <w:sz w:val="28"/>
          <w:szCs w:val="28"/>
          <w:lang w:val="en-GB"/>
        </w:rPr>
        <w:t xml:space="preserve"> cycle UPR.  We </w:t>
      </w:r>
      <w:r w:rsidR="001060B2">
        <w:rPr>
          <w:sz w:val="28"/>
          <w:szCs w:val="28"/>
          <w:lang w:val="en-GB"/>
        </w:rPr>
        <w:t>have keenly considered the country</w:t>
      </w:r>
      <w:r w:rsidRPr="00BA045A">
        <w:rPr>
          <w:sz w:val="28"/>
          <w:szCs w:val="28"/>
          <w:lang w:val="en-GB"/>
        </w:rPr>
        <w:t>’s report, which focuses on developments since the first cycle review.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 xml:space="preserve">It </w:t>
      </w:r>
      <w:r w:rsidR="00BA045A" w:rsidRPr="00BA045A">
        <w:rPr>
          <w:sz w:val="28"/>
          <w:szCs w:val="28"/>
          <w:lang w:val="en-GB"/>
        </w:rPr>
        <w:t>is noteworthy</w:t>
      </w:r>
      <w:r w:rsidR="001060B2">
        <w:rPr>
          <w:sz w:val="28"/>
          <w:szCs w:val="28"/>
          <w:lang w:val="en-GB"/>
        </w:rPr>
        <w:t xml:space="preserve"> that the Sudan has promulgated</w:t>
      </w:r>
      <w:r w:rsidRPr="00BA045A">
        <w:rPr>
          <w:sz w:val="28"/>
          <w:szCs w:val="28"/>
          <w:lang w:val="en-GB"/>
        </w:rPr>
        <w:t xml:space="preserve"> </w:t>
      </w:r>
      <w:r w:rsidR="00BA045A" w:rsidRPr="00BA045A">
        <w:rPr>
          <w:sz w:val="28"/>
          <w:szCs w:val="28"/>
          <w:lang w:val="en-GB"/>
        </w:rPr>
        <w:t>a number</w:t>
      </w:r>
      <w:r w:rsidRPr="00BA045A">
        <w:rPr>
          <w:sz w:val="28"/>
          <w:szCs w:val="28"/>
          <w:lang w:val="en-GB"/>
        </w:rPr>
        <w:t xml:space="preserve"> of laws designed to improve the promotion and protection of human rights.  </w:t>
      </w:r>
      <w:proofErr w:type="gramStart"/>
      <w:r w:rsidRPr="00BA045A">
        <w:rPr>
          <w:sz w:val="28"/>
          <w:szCs w:val="28"/>
          <w:lang w:val="en-GB"/>
        </w:rPr>
        <w:t>These include the An</w:t>
      </w:r>
      <w:r w:rsidR="00BA045A" w:rsidRPr="00BA045A">
        <w:rPr>
          <w:sz w:val="28"/>
          <w:szCs w:val="28"/>
          <w:lang w:val="en-GB"/>
        </w:rPr>
        <w:t>t</w:t>
      </w:r>
      <w:r w:rsidRPr="00BA045A">
        <w:rPr>
          <w:sz w:val="28"/>
          <w:szCs w:val="28"/>
          <w:lang w:val="en-GB"/>
        </w:rPr>
        <w:t>i-Human Trafficking Act of 2014</w:t>
      </w:r>
      <w:r w:rsidR="001060B2">
        <w:rPr>
          <w:sz w:val="28"/>
          <w:szCs w:val="28"/>
          <w:lang w:val="en-GB"/>
        </w:rPr>
        <w:t>, which</w:t>
      </w:r>
      <w:r w:rsidRPr="00BA045A">
        <w:rPr>
          <w:sz w:val="28"/>
          <w:szCs w:val="28"/>
          <w:lang w:val="en-GB"/>
        </w:rPr>
        <w:t xml:space="preserve"> among others, criminalises</w:t>
      </w:r>
      <w:proofErr w:type="gramEnd"/>
      <w:r w:rsidRPr="00BA045A">
        <w:rPr>
          <w:sz w:val="28"/>
          <w:szCs w:val="28"/>
          <w:lang w:val="en-GB"/>
        </w:rPr>
        <w:t xml:space="preserve"> all forms o</w:t>
      </w:r>
      <w:r w:rsidR="001060B2">
        <w:rPr>
          <w:sz w:val="28"/>
          <w:szCs w:val="28"/>
          <w:lang w:val="en-GB"/>
        </w:rPr>
        <w:t>f human trafficking and provides</w:t>
      </w:r>
      <w:r w:rsidRPr="00BA045A">
        <w:rPr>
          <w:sz w:val="28"/>
          <w:szCs w:val="28"/>
          <w:lang w:val="en-GB"/>
        </w:rPr>
        <w:t xml:space="preserve"> legal protection for victims</w:t>
      </w:r>
      <w:r w:rsidR="001060B2">
        <w:rPr>
          <w:sz w:val="28"/>
          <w:szCs w:val="28"/>
          <w:lang w:val="en-GB"/>
        </w:rPr>
        <w:t>,</w:t>
      </w:r>
      <w:r w:rsidRPr="00BA045A">
        <w:rPr>
          <w:sz w:val="28"/>
          <w:szCs w:val="28"/>
          <w:lang w:val="en-GB"/>
        </w:rPr>
        <w:t xml:space="preserve"> and the new Health Insurance </w:t>
      </w:r>
      <w:r w:rsidR="00BA045A" w:rsidRPr="00BA045A">
        <w:rPr>
          <w:sz w:val="28"/>
          <w:szCs w:val="28"/>
          <w:lang w:val="en-GB"/>
        </w:rPr>
        <w:t>Act of 2016, which</w:t>
      </w:r>
      <w:r w:rsidR="001060B2">
        <w:rPr>
          <w:sz w:val="28"/>
          <w:szCs w:val="28"/>
          <w:lang w:val="en-GB"/>
        </w:rPr>
        <w:t xml:space="preserve"> extends coverage to</w:t>
      </w:r>
      <w:r w:rsidR="00BA045A" w:rsidRPr="00BA045A">
        <w:rPr>
          <w:sz w:val="28"/>
          <w:szCs w:val="28"/>
          <w:lang w:val="en-GB"/>
        </w:rPr>
        <w:t xml:space="preserve"> the disadvantag</w:t>
      </w:r>
      <w:r w:rsidRPr="00BA045A">
        <w:rPr>
          <w:sz w:val="28"/>
          <w:szCs w:val="28"/>
          <w:lang w:val="en-GB"/>
        </w:rPr>
        <w:t>ed strata of society</w:t>
      </w:r>
      <w:r w:rsidR="001060B2">
        <w:rPr>
          <w:sz w:val="28"/>
          <w:szCs w:val="28"/>
          <w:lang w:val="en-GB"/>
        </w:rPr>
        <w:t>,</w:t>
      </w:r>
      <w:r w:rsidRPr="00BA045A">
        <w:rPr>
          <w:sz w:val="28"/>
          <w:szCs w:val="28"/>
          <w:lang w:val="en-GB"/>
        </w:rPr>
        <w:t xml:space="preserve"> such as the disabled.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>The members of the National Human Rights Commission were appointed during the period covered by the report</w:t>
      </w:r>
      <w:r w:rsidR="001060B2">
        <w:rPr>
          <w:sz w:val="28"/>
          <w:szCs w:val="28"/>
          <w:lang w:val="en-GB"/>
        </w:rPr>
        <w:t>,</w:t>
      </w:r>
      <w:r w:rsidRPr="00BA045A">
        <w:rPr>
          <w:sz w:val="28"/>
          <w:szCs w:val="28"/>
          <w:lang w:val="en-GB"/>
        </w:rPr>
        <w:t xml:space="preserve"> while the National Plan to Promote and Protect Human Rights in the Sudan (2013-2023)</w:t>
      </w:r>
      <w:r w:rsidR="001060B2">
        <w:rPr>
          <w:sz w:val="28"/>
          <w:szCs w:val="28"/>
          <w:lang w:val="en-GB"/>
        </w:rPr>
        <w:t>, aimed at advancing</w:t>
      </w:r>
      <w:r w:rsidRPr="00BA045A">
        <w:rPr>
          <w:sz w:val="28"/>
          <w:szCs w:val="28"/>
          <w:lang w:val="en-GB"/>
        </w:rPr>
        <w:t xml:space="preserve"> the principles of equality and non-discrimination and to raise awareness among others, was created.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>Among notable measures underta</w:t>
      </w:r>
      <w:r w:rsidR="001060B2">
        <w:rPr>
          <w:sz w:val="28"/>
          <w:szCs w:val="28"/>
          <w:lang w:val="en-GB"/>
        </w:rPr>
        <w:t>ken strategies are the</w:t>
      </w:r>
      <w:r w:rsidRPr="00BA045A">
        <w:rPr>
          <w:sz w:val="28"/>
          <w:szCs w:val="28"/>
          <w:lang w:val="en-GB"/>
        </w:rPr>
        <w:t xml:space="preserve"> plan to improve water and sanitation services a</w:t>
      </w:r>
      <w:r w:rsidR="00BA045A" w:rsidRPr="00BA045A">
        <w:rPr>
          <w:sz w:val="28"/>
          <w:szCs w:val="28"/>
          <w:lang w:val="en-GB"/>
        </w:rPr>
        <w:t>t the national and provincial le</w:t>
      </w:r>
      <w:r w:rsidRPr="00BA045A">
        <w:rPr>
          <w:sz w:val="28"/>
          <w:szCs w:val="28"/>
          <w:lang w:val="en-GB"/>
        </w:rPr>
        <w:t>vels</w:t>
      </w:r>
      <w:r w:rsidR="001060B2">
        <w:rPr>
          <w:sz w:val="28"/>
          <w:szCs w:val="28"/>
          <w:lang w:val="en-GB"/>
        </w:rPr>
        <w:t>,</w:t>
      </w:r>
      <w:r w:rsidRPr="00BA045A">
        <w:rPr>
          <w:sz w:val="28"/>
          <w:szCs w:val="28"/>
          <w:lang w:val="en-GB"/>
        </w:rPr>
        <w:t xml:space="preserve"> covering the period 2012-2016</w:t>
      </w:r>
      <w:r w:rsidR="001060B2">
        <w:rPr>
          <w:sz w:val="28"/>
          <w:szCs w:val="28"/>
          <w:lang w:val="en-GB"/>
        </w:rPr>
        <w:t>,</w:t>
      </w:r>
      <w:r w:rsidRPr="00BA045A">
        <w:rPr>
          <w:sz w:val="28"/>
          <w:szCs w:val="28"/>
          <w:lang w:val="en-GB"/>
        </w:rPr>
        <w:t xml:space="preserve"> and the cr</w:t>
      </w:r>
      <w:r w:rsidR="00BA045A" w:rsidRPr="00BA045A">
        <w:rPr>
          <w:sz w:val="28"/>
          <w:szCs w:val="28"/>
          <w:lang w:val="en-GB"/>
        </w:rPr>
        <w:t>e</w:t>
      </w:r>
      <w:r w:rsidRPr="00BA045A">
        <w:rPr>
          <w:sz w:val="28"/>
          <w:szCs w:val="28"/>
          <w:lang w:val="en-GB"/>
        </w:rPr>
        <w:t xml:space="preserve">ation </w:t>
      </w:r>
      <w:r w:rsidR="00BA045A" w:rsidRPr="00BA045A">
        <w:rPr>
          <w:sz w:val="28"/>
          <w:szCs w:val="28"/>
          <w:lang w:val="en-GB"/>
        </w:rPr>
        <w:t>of information management systems</w:t>
      </w:r>
      <w:r w:rsidRPr="00BA045A">
        <w:rPr>
          <w:sz w:val="28"/>
          <w:szCs w:val="28"/>
          <w:lang w:val="en-GB"/>
        </w:rPr>
        <w:t xml:space="preserve"> in partnership with UNICEF for monitoring and follow-up on the implementation of children’s rights policies.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 xml:space="preserve">The Sudan has ratified the Protocol to Prevent, Suppress and </w:t>
      </w:r>
      <w:r w:rsidR="007A594A">
        <w:rPr>
          <w:sz w:val="28"/>
          <w:szCs w:val="28"/>
          <w:lang w:val="en-GB"/>
        </w:rPr>
        <w:t>Punish Trafficking in Persons, e</w:t>
      </w:r>
      <w:r w:rsidRPr="00BA045A">
        <w:rPr>
          <w:sz w:val="28"/>
          <w:szCs w:val="28"/>
          <w:lang w:val="en-GB"/>
        </w:rPr>
        <w:t>specially women a</w:t>
      </w:r>
      <w:r w:rsidR="007A594A">
        <w:rPr>
          <w:sz w:val="28"/>
          <w:szCs w:val="28"/>
          <w:lang w:val="en-GB"/>
        </w:rPr>
        <w:t>nd c</w:t>
      </w:r>
      <w:r w:rsidRPr="00BA045A">
        <w:rPr>
          <w:sz w:val="28"/>
          <w:szCs w:val="28"/>
          <w:lang w:val="en-GB"/>
        </w:rPr>
        <w:t>hild</w:t>
      </w:r>
      <w:r w:rsidR="007A594A">
        <w:rPr>
          <w:sz w:val="28"/>
          <w:szCs w:val="28"/>
          <w:lang w:val="en-GB"/>
        </w:rPr>
        <w:t xml:space="preserve">ren, and the United </w:t>
      </w:r>
      <w:proofErr w:type="spellStart"/>
      <w:r w:rsidR="001060B2">
        <w:rPr>
          <w:sz w:val="28"/>
          <w:szCs w:val="28"/>
          <w:lang w:val="en-GB"/>
        </w:rPr>
        <w:t>Nations</w:t>
      </w:r>
      <w:r w:rsidR="007A594A">
        <w:rPr>
          <w:sz w:val="28"/>
          <w:szCs w:val="28"/>
          <w:lang w:val="en-GB"/>
        </w:rPr>
        <w:t>Convention</w:t>
      </w:r>
      <w:proofErr w:type="spellEnd"/>
      <w:r w:rsidR="007A594A">
        <w:rPr>
          <w:sz w:val="28"/>
          <w:szCs w:val="28"/>
          <w:lang w:val="en-GB"/>
        </w:rPr>
        <w:t xml:space="preserve"> </w:t>
      </w:r>
      <w:proofErr w:type="gramStart"/>
      <w:r w:rsidR="007A594A">
        <w:rPr>
          <w:sz w:val="28"/>
          <w:szCs w:val="28"/>
          <w:lang w:val="en-GB"/>
        </w:rPr>
        <w:t>A</w:t>
      </w:r>
      <w:r w:rsidRPr="00BA045A">
        <w:rPr>
          <w:sz w:val="28"/>
          <w:szCs w:val="28"/>
          <w:lang w:val="en-GB"/>
        </w:rPr>
        <w:t>gainst</w:t>
      </w:r>
      <w:proofErr w:type="gramEnd"/>
      <w:r w:rsidRPr="00BA045A">
        <w:rPr>
          <w:sz w:val="28"/>
          <w:szCs w:val="28"/>
          <w:lang w:val="en-GB"/>
        </w:rPr>
        <w:t xml:space="preserve"> Corruption.  </w:t>
      </w:r>
    </w:p>
    <w:p w:rsidR="00D841BC" w:rsidRPr="00BA045A" w:rsidRDefault="00D841BC" w:rsidP="00BA045A">
      <w:pPr>
        <w:pStyle w:val="NoSpacing"/>
        <w:jc w:val="both"/>
        <w:rPr>
          <w:sz w:val="28"/>
          <w:szCs w:val="28"/>
          <w:lang w:val="en-GB"/>
        </w:rPr>
      </w:pPr>
    </w:p>
    <w:p w:rsidR="00D841BC" w:rsidRDefault="00D841BC" w:rsidP="00BA045A">
      <w:pPr>
        <w:pStyle w:val="NoSpacing"/>
        <w:jc w:val="both"/>
        <w:rPr>
          <w:sz w:val="28"/>
          <w:szCs w:val="28"/>
          <w:lang w:val="en-GB"/>
        </w:rPr>
      </w:pPr>
      <w:r w:rsidRPr="00BA045A">
        <w:rPr>
          <w:sz w:val="28"/>
          <w:szCs w:val="28"/>
          <w:lang w:val="en-GB"/>
        </w:rPr>
        <w:t xml:space="preserve">It is recommended that the Sudan accelerates </w:t>
      </w:r>
      <w:r w:rsidR="00BA045A" w:rsidRPr="00BA045A">
        <w:rPr>
          <w:sz w:val="28"/>
          <w:szCs w:val="28"/>
          <w:lang w:val="en-GB"/>
        </w:rPr>
        <w:t>the exercise that it has initia</w:t>
      </w:r>
      <w:r w:rsidRPr="00BA045A">
        <w:rPr>
          <w:sz w:val="28"/>
          <w:szCs w:val="28"/>
          <w:lang w:val="en-GB"/>
        </w:rPr>
        <w:t>ted to consider the possibility of acceding to a number of international</w:t>
      </w:r>
      <w:r w:rsidR="0022362F">
        <w:rPr>
          <w:sz w:val="28"/>
          <w:szCs w:val="28"/>
          <w:lang w:val="en-GB"/>
        </w:rPr>
        <w:t xml:space="preserve"> </w:t>
      </w:r>
      <w:r w:rsidR="001060B2">
        <w:rPr>
          <w:sz w:val="28"/>
          <w:szCs w:val="28"/>
          <w:lang w:val="en-GB"/>
        </w:rPr>
        <w:t xml:space="preserve">human rights </w:t>
      </w:r>
      <w:r w:rsidR="0022362F">
        <w:rPr>
          <w:sz w:val="28"/>
          <w:szCs w:val="28"/>
          <w:lang w:val="en-GB"/>
        </w:rPr>
        <w:t>instruments, includ</w:t>
      </w:r>
      <w:r w:rsidR="001060B2">
        <w:rPr>
          <w:sz w:val="28"/>
          <w:szCs w:val="28"/>
          <w:lang w:val="en-GB"/>
        </w:rPr>
        <w:t xml:space="preserve">ing </w:t>
      </w:r>
      <w:r w:rsidR="0022362F">
        <w:rPr>
          <w:sz w:val="28"/>
          <w:szCs w:val="28"/>
          <w:lang w:val="en-GB"/>
        </w:rPr>
        <w:t>the Convention on the Elimination</w:t>
      </w:r>
      <w:r w:rsidR="001F79A2">
        <w:rPr>
          <w:sz w:val="28"/>
          <w:szCs w:val="28"/>
          <w:lang w:val="en-GB"/>
        </w:rPr>
        <w:t xml:space="preserve"> of A</w:t>
      </w:r>
      <w:r w:rsidR="001060B2">
        <w:rPr>
          <w:sz w:val="28"/>
          <w:szCs w:val="28"/>
          <w:lang w:val="en-GB"/>
        </w:rPr>
        <w:t xml:space="preserve">ll </w:t>
      </w:r>
      <w:r w:rsidR="001F79A2">
        <w:rPr>
          <w:sz w:val="28"/>
          <w:szCs w:val="28"/>
          <w:lang w:val="en-GB"/>
        </w:rPr>
        <w:t xml:space="preserve">Forms of Discrimination </w:t>
      </w:r>
      <w:proofErr w:type="gramStart"/>
      <w:r w:rsidR="001F79A2">
        <w:rPr>
          <w:sz w:val="28"/>
          <w:szCs w:val="28"/>
          <w:lang w:val="en-GB"/>
        </w:rPr>
        <w:t>A</w:t>
      </w:r>
      <w:r w:rsidR="0022362F">
        <w:rPr>
          <w:sz w:val="28"/>
          <w:szCs w:val="28"/>
          <w:lang w:val="en-GB"/>
        </w:rPr>
        <w:t>gainst</w:t>
      </w:r>
      <w:proofErr w:type="gramEnd"/>
      <w:r w:rsidR="0022362F">
        <w:rPr>
          <w:sz w:val="28"/>
          <w:szCs w:val="28"/>
          <w:lang w:val="en-GB"/>
        </w:rPr>
        <w:t xml:space="preserve"> Women</w:t>
      </w:r>
      <w:r w:rsidR="001F79A2">
        <w:rPr>
          <w:sz w:val="28"/>
          <w:szCs w:val="28"/>
          <w:lang w:val="en-GB"/>
        </w:rPr>
        <w:t>.</w:t>
      </w: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</w:t>
      </w:r>
      <w:r w:rsidR="001060B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Mr President</w:t>
      </w:r>
      <w:r w:rsidR="001060B2">
        <w:rPr>
          <w:sz w:val="28"/>
          <w:szCs w:val="28"/>
          <w:lang w:val="en-GB"/>
        </w:rPr>
        <w:t>.</w:t>
      </w: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</w:p>
    <w:p w:rsidR="0022362F" w:rsidRPr="000802D6" w:rsidRDefault="0022362F" w:rsidP="00BA045A">
      <w:pPr>
        <w:pStyle w:val="NoSpacing"/>
        <w:jc w:val="both"/>
        <w:rPr>
          <w:b/>
          <w:sz w:val="28"/>
          <w:szCs w:val="28"/>
          <w:lang w:val="en-GB"/>
        </w:rPr>
      </w:pPr>
      <w:r w:rsidRPr="000802D6">
        <w:rPr>
          <w:b/>
          <w:sz w:val="28"/>
          <w:szCs w:val="28"/>
          <w:lang w:val="en-GB"/>
        </w:rPr>
        <w:lastRenderedPageBreak/>
        <w:t xml:space="preserve">STATEMENT BY ZIMBABWE ON THE OCCASION OF THE UPR OF THE UNITED REPUBLIC OF TANZANIA: 9 MAY </w:t>
      </w:r>
      <w:r w:rsidR="000802D6" w:rsidRPr="000802D6">
        <w:rPr>
          <w:b/>
          <w:sz w:val="28"/>
          <w:szCs w:val="28"/>
          <w:lang w:val="en-GB"/>
        </w:rPr>
        <w:t>2016</w:t>
      </w: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</w:p>
    <w:p w:rsidR="0022362F" w:rsidRDefault="000802D6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Mr P</w:t>
      </w:r>
      <w:r w:rsidR="0022362F">
        <w:rPr>
          <w:sz w:val="28"/>
          <w:szCs w:val="28"/>
          <w:lang w:val="en-GB"/>
        </w:rPr>
        <w:t>resident,</w:t>
      </w: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welcome the Tanzania</w:t>
      </w:r>
      <w:r w:rsidR="00301DA9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delegation and applaud the </w:t>
      </w:r>
      <w:r w:rsidR="000802D6">
        <w:rPr>
          <w:sz w:val="28"/>
          <w:szCs w:val="28"/>
          <w:lang w:val="en-GB"/>
        </w:rPr>
        <w:t>country’s</w:t>
      </w:r>
      <w:r>
        <w:rPr>
          <w:sz w:val="28"/>
          <w:szCs w:val="28"/>
          <w:lang w:val="en-GB"/>
        </w:rPr>
        <w:t xml:space="preserve"> efforts towards promoting and protecting the human rights of its people.</w:t>
      </w:r>
    </w:p>
    <w:p w:rsidR="0022362F" w:rsidRDefault="0022362F" w:rsidP="00BA045A">
      <w:pPr>
        <w:pStyle w:val="NoSpacing"/>
        <w:jc w:val="both"/>
        <w:rPr>
          <w:sz w:val="28"/>
          <w:szCs w:val="28"/>
          <w:lang w:val="en-GB"/>
        </w:rPr>
      </w:pPr>
    </w:p>
    <w:p w:rsidR="0022362F" w:rsidRDefault="001F79A2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adoption</w:t>
      </w:r>
      <w:r w:rsidR="0022362F">
        <w:rPr>
          <w:sz w:val="28"/>
          <w:szCs w:val="28"/>
          <w:lang w:val="en-GB"/>
        </w:rPr>
        <w:t xml:space="preserve"> of the National Human R</w:t>
      </w:r>
      <w:r w:rsidR="00301DA9">
        <w:rPr>
          <w:sz w:val="28"/>
          <w:szCs w:val="28"/>
          <w:lang w:val="en-GB"/>
        </w:rPr>
        <w:t>ights Action Plan has provided a</w:t>
      </w:r>
      <w:r w:rsidR="0022362F">
        <w:rPr>
          <w:sz w:val="28"/>
          <w:szCs w:val="28"/>
          <w:lang w:val="en-GB"/>
        </w:rPr>
        <w:t>n overa</w:t>
      </w:r>
      <w:r w:rsidR="00301DA9">
        <w:rPr>
          <w:sz w:val="28"/>
          <w:szCs w:val="28"/>
          <w:lang w:val="en-GB"/>
        </w:rPr>
        <w:t>r</w:t>
      </w:r>
      <w:r w:rsidR="0022362F">
        <w:rPr>
          <w:sz w:val="28"/>
          <w:szCs w:val="28"/>
          <w:lang w:val="en-GB"/>
        </w:rPr>
        <w:t xml:space="preserve">ching framework for the promotion and protection of human rights in Tanzania as well as for the implementation of </w:t>
      </w:r>
      <w:r>
        <w:rPr>
          <w:sz w:val="28"/>
          <w:szCs w:val="28"/>
          <w:lang w:val="en-GB"/>
        </w:rPr>
        <w:t>the 1st</w:t>
      </w:r>
      <w:r w:rsidR="0022362F">
        <w:rPr>
          <w:sz w:val="28"/>
          <w:szCs w:val="28"/>
          <w:lang w:val="en-GB"/>
        </w:rPr>
        <w:t xml:space="preserve"> Cy</w:t>
      </w:r>
      <w:r w:rsidR="000802D6">
        <w:rPr>
          <w:sz w:val="28"/>
          <w:szCs w:val="28"/>
          <w:lang w:val="en-GB"/>
        </w:rPr>
        <w:t>c</w:t>
      </w:r>
      <w:r w:rsidR="0022362F">
        <w:rPr>
          <w:sz w:val="28"/>
          <w:szCs w:val="28"/>
          <w:lang w:val="en-GB"/>
        </w:rPr>
        <w:t>le UPR recommendation</w:t>
      </w:r>
      <w:r w:rsidR="00301DA9">
        <w:rPr>
          <w:sz w:val="28"/>
          <w:szCs w:val="28"/>
          <w:lang w:val="en-GB"/>
        </w:rPr>
        <w:t>s</w:t>
      </w:r>
      <w:r w:rsidR="0022362F">
        <w:rPr>
          <w:sz w:val="28"/>
          <w:szCs w:val="28"/>
          <w:lang w:val="en-GB"/>
        </w:rPr>
        <w:t xml:space="preserve">.  In addition, the capacity of the Commission for Human Rights and Good Governance has been enhanced with an electronic system for </w:t>
      </w:r>
      <w:r w:rsidR="000802D6">
        <w:rPr>
          <w:sz w:val="28"/>
          <w:szCs w:val="28"/>
          <w:lang w:val="en-GB"/>
        </w:rPr>
        <w:t>receiving complaints.</w:t>
      </w:r>
    </w:p>
    <w:p w:rsidR="000802D6" w:rsidRDefault="000802D6" w:rsidP="00BA045A">
      <w:pPr>
        <w:pStyle w:val="NoSpacing"/>
        <w:jc w:val="both"/>
        <w:rPr>
          <w:sz w:val="28"/>
          <w:szCs w:val="28"/>
          <w:lang w:val="en-GB"/>
        </w:rPr>
      </w:pPr>
    </w:p>
    <w:p w:rsidR="000802D6" w:rsidRDefault="000802D6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Tanzania has instituted a series of measures to enhance women’s rights, including increasing women’s participation in decision making positions</w:t>
      </w:r>
      <w:r w:rsidR="00301DA9">
        <w:rPr>
          <w:sz w:val="28"/>
          <w:szCs w:val="28"/>
          <w:lang w:val="en-GB"/>
        </w:rPr>
        <w:t xml:space="preserve"> and</w:t>
      </w:r>
      <w:r>
        <w:rPr>
          <w:sz w:val="28"/>
          <w:szCs w:val="28"/>
          <w:lang w:val="en-GB"/>
        </w:rPr>
        <w:t xml:space="preserve"> developing a roadmap for raising awareness on gender based violence and female genital mutilation.  For instance, in 2005 there were 62 women Members of Parliament, while </w:t>
      </w:r>
      <w:r w:rsidR="007A594A">
        <w:rPr>
          <w:sz w:val="28"/>
          <w:szCs w:val="28"/>
          <w:lang w:val="en-GB"/>
        </w:rPr>
        <w:t>in 2015 the nu</w:t>
      </w:r>
      <w:r>
        <w:rPr>
          <w:sz w:val="28"/>
          <w:szCs w:val="28"/>
          <w:lang w:val="en-GB"/>
        </w:rPr>
        <w:t xml:space="preserve">mber had risen to 127.  The Government also conducts awareness campaigns on </w:t>
      </w:r>
      <w:r w:rsidR="00301DA9">
        <w:rPr>
          <w:sz w:val="28"/>
          <w:szCs w:val="28"/>
          <w:lang w:val="en-GB"/>
        </w:rPr>
        <w:t xml:space="preserve">the issue of </w:t>
      </w:r>
      <w:r>
        <w:rPr>
          <w:sz w:val="28"/>
          <w:szCs w:val="28"/>
          <w:lang w:val="en-GB"/>
        </w:rPr>
        <w:t>non-discrimination of people with albinism</w:t>
      </w:r>
      <w:r w:rsidR="00301DA9">
        <w:rPr>
          <w:sz w:val="28"/>
          <w:szCs w:val="28"/>
          <w:lang w:val="en-GB"/>
        </w:rPr>
        <w:t>.</w:t>
      </w:r>
    </w:p>
    <w:p w:rsidR="000802D6" w:rsidRDefault="000802D6" w:rsidP="00BA045A">
      <w:pPr>
        <w:pStyle w:val="NoSpacing"/>
        <w:jc w:val="both"/>
        <w:rPr>
          <w:sz w:val="28"/>
          <w:szCs w:val="28"/>
          <w:lang w:val="en-GB"/>
        </w:rPr>
      </w:pPr>
    </w:p>
    <w:p w:rsidR="000802D6" w:rsidRDefault="007A594A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Tanzania has adopted a series</w:t>
      </w:r>
      <w:r w:rsidR="000802D6">
        <w:rPr>
          <w:sz w:val="28"/>
          <w:szCs w:val="28"/>
          <w:lang w:val="en-GB"/>
        </w:rPr>
        <w:t xml:space="preserve"> of </w:t>
      </w:r>
      <w:proofErr w:type="spellStart"/>
      <w:r w:rsidR="000802D6">
        <w:rPr>
          <w:sz w:val="28"/>
          <w:szCs w:val="28"/>
          <w:lang w:val="en-GB"/>
        </w:rPr>
        <w:t>sectoral</w:t>
      </w:r>
      <w:proofErr w:type="spellEnd"/>
      <w:r w:rsidR="000802D6">
        <w:rPr>
          <w:sz w:val="28"/>
          <w:szCs w:val="28"/>
          <w:lang w:val="en-GB"/>
        </w:rPr>
        <w:t xml:space="preserve"> development strategies and policies such as the National Anti-Trafficking in Persons Action Plan (2015-2017), the National Plan of Action for Elimination of Child Labour (2009-2015), </w:t>
      </w:r>
      <w:proofErr w:type="gramStart"/>
      <w:r w:rsidR="000802D6">
        <w:rPr>
          <w:sz w:val="28"/>
          <w:szCs w:val="28"/>
          <w:lang w:val="en-GB"/>
        </w:rPr>
        <w:t>the</w:t>
      </w:r>
      <w:proofErr w:type="gramEnd"/>
      <w:r w:rsidR="000802D6">
        <w:rPr>
          <w:sz w:val="28"/>
          <w:szCs w:val="28"/>
          <w:lang w:val="en-GB"/>
        </w:rPr>
        <w:t xml:space="preserve"> Action Plan to Accelerate Reduction of Infant Mortality, the Nationa</w:t>
      </w:r>
      <w:r w:rsidR="00301DA9">
        <w:rPr>
          <w:sz w:val="28"/>
          <w:szCs w:val="28"/>
          <w:lang w:val="en-GB"/>
        </w:rPr>
        <w:t>l Agriculture Policy</w:t>
      </w:r>
      <w:r w:rsidR="000802D6">
        <w:rPr>
          <w:sz w:val="28"/>
          <w:szCs w:val="28"/>
          <w:lang w:val="en-GB"/>
        </w:rPr>
        <w:t xml:space="preserve"> </w:t>
      </w:r>
      <w:r w:rsidR="001F79A2">
        <w:rPr>
          <w:sz w:val="28"/>
          <w:szCs w:val="28"/>
          <w:lang w:val="en-GB"/>
        </w:rPr>
        <w:t>and the</w:t>
      </w:r>
      <w:r w:rsidR="000802D6">
        <w:rPr>
          <w:sz w:val="28"/>
          <w:szCs w:val="28"/>
          <w:lang w:val="en-GB"/>
        </w:rPr>
        <w:t xml:space="preserve"> National Irrigation Policy.  The Government has also abolished school fees in all Government schools.</w:t>
      </w:r>
    </w:p>
    <w:p w:rsidR="000802D6" w:rsidRDefault="000802D6" w:rsidP="00BA045A">
      <w:pPr>
        <w:pStyle w:val="NoSpacing"/>
        <w:jc w:val="both"/>
        <w:rPr>
          <w:sz w:val="28"/>
          <w:szCs w:val="28"/>
          <w:lang w:val="en-GB"/>
        </w:rPr>
      </w:pPr>
    </w:p>
    <w:p w:rsidR="000802D6" w:rsidRDefault="000802D6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terms of recommendations, Tanzania is urged to accelerate on-going efforts to ensure access to clean and safe water, and to healthcare, countrywide.</w:t>
      </w:r>
    </w:p>
    <w:p w:rsidR="000802D6" w:rsidRDefault="000802D6" w:rsidP="00BA045A">
      <w:pPr>
        <w:pStyle w:val="NoSpacing"/>
        <w:jc w:val="both"/>
        <w:rPr>
          <w:sz w:val="28"/>
          <w:szCs w:val="28"/>
          <w:lang w:val="en-GB"/>
        </w:rPr>
      </w:pPr>
    </w:p>
    <w:p w:rsidR="000802D6" w:rsidRPr="00BA045A" w:rsidRDefault="000802D6" w:rsidP="00BA045A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you, Mr President</w:t>
      </w:r>
      <w:r w:rsidR="00301DA9">
        <w:rPr>
          <w:sz w:val="28"/>
          <w:szCs w:val="28"/>
          <w:lang w:val="en-GB"/>
        </w:rPr>
        <w:t>.</w:t>
      </w:r>
    </w:p>
    <w:sectPr w:rsidR="000802D6" w:rsidRPr="00BA045A" w:rsidSect="0007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1BC"/>
    <w:rsid w:val="00074FAB"/>
    <w:rsid w:val="000802D6"/>
    <w:rsid w:val="001060B2"/>
    <w:rsid w:val="001F79A2"/>
    <w:rsid w:val="0022362F"/>
    <w:rsid w:val="00301DA9"/>
    <w:rsid w:val="00623F1D"/>
    <w:rsid w:val="006C356B"/>
    <w:rsid w:val="007A594A"/>
    <w:rsid w:val="00BA045A"/>
    <w:rsid w:val="00C96E4B"/>
    <w:rsid w:val="00D841BC"/>
    <w:rsid w:val="00E95013"/>
    <w:rsid w:val="00E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4175E80FF567948970CA65C508E32ED" ma:contentTypeVersion="3" ma:contentTypeDescription="Country Statements" ma:contentTypeScope="" ma:versionID="8b498703573af8353e35813a03f6c8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AF940-59BD-4170-92EF-2596A67A2E77}"/>
</file>

<file path=customXml/itemProps2.xml><?xml version="1.0" encoding="utf-8"?>
<ds:datastoreItem xmlns:ds="http://schemas.openxmlformats.org/officeDocument/2006/customXml" ds:itemID="{6347139E-702F-4B77-9F63-172ABF0F099A}"/>
</file>

<file path=customXml/itemProps3.xml><?xml version="1.0" encoding="utf-8"?>
<ds:datastoreItem xmlns:ds="http://schemas.openxmlformats.org/officeDocument/2006/customXml" ds:itemID="{C976940D-B83E-40B9-B75C-F70A8C5ABB55}"/>
</file>

<file path=customXml/itemProps4.xml><?xml version="1.0" encoding="utf-8"?>
<ds:datastoreItem xmlns:ds="http://schemas.openxmlformats.org/officeDocument/2006/customXml" ds:itemID="{A5E797F2-59DE-4FAB-8C0B-673F1EA9A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:creator>Ambassador Office</dc:creator>
  <cp:lastModifiedBy>Ambassador Office</cp:lastModifiedBy>
  <cp:revision>2</cp:revision>
  <cp:lastPrinted>2016-04-25T14:49:00Z</cp:lastPrinted>
  <dcterms:created xsi:type="dcterms:W3CDTF">2016-04-28T08:59:00Z</dcterms:created>
  <dcterms:modified xsi:type="dcterms:W3CDTF">2016-04-28T08:59:00Z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0x010100CA92D31222379248846EF4F1EBFB5EDE0084175E80FF567948970CA65C508E32ED</vt:lpwstr>
  </property>
</Properties>
</file>