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B155F1">
        <w:rPr>
          <w:rStyle w:val="Strong"/>
        </w:rPr>
        <w:t>5th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E34071">
        <w:rPr>
          <w:rStyle w:val="Strong"/>
        </w:rPr>
        <w:t>Ireland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C8084A" w:rsidRDefault="00C8084A" w:rsidP="004D01BE">
      <w:pPr>
        <w:spacing w:after="120"/>
        <w:jc w:val="both"/>
      </w:pPr>
    </w:p>
    <w:p w:rsidR="00E34071" w:rsidRDefault="00E34071" w:rsidP="00E34071">
      <w:r>
        <w:t>Australia welcomes the delegation from Ireland and appreciates its constructive engagement in the Universal Periodic Review process.</w:t>
      </w:r>
    </w:p>
    <w:p w:rsidR="00E34071" w:rsidRDefault="00E34071" w:rsidP="00E34071"/>
    <w:p w:rsidR="00E34071" w:rsidRDefault="00E34071" w:rsidP="00E34071">
      <w:r>
        <w:t>We congratulate Ireland for its long-standing commitment to human rights, including through its Constitution, institutional and regulatory frameworks, and engagement with civil society.</w:t>
      </w:r>
    </w:p>
    <w:p w:rsidR="00E34071" w:rsidRDefault="00E34071" w:rsidP="00E34071"/>
    <w:p w:rsidR="00E34071" w:rsidRDefault="00E34071" w:rsidP="00E34071">
      <w:r>
        <w:t>Australia is pleased to note the establishment of the Irish Human Rights and Equality Commission and the launch of its first strategy statement for 2016 to 2018.</w:t>
      </w:r>
    </w:p>
    <w:p w:rsidR="00E34071" w:rsidRDefault="00E34071" w:rsidP="00E34071"/>
    <w:p w:rsidR="00E34071" w:rsidRDefault="00E34071" w:rsidP="00E34071">
      <w:r>
        <w:t xml:space="preserve">Australia also commends Ireland for holding a referendum on children’s rights with a view to incorporating those rights in the Irish Constitution, in line with the </w:t>
      </w:r>
      <w:r>
        <w:br/>
        <w:t>UN Convention on the Rights of the Child.</w:t>
      </w:r>
    </w:p>
    <w:p w:rsidR="00E34071" w:rsidRDefault="00E34071" w:rsidP="00E34071"/>
    <w:p w:rsidR="00E34071" w:rsidRPr="00FA7EAA" w:rsidRDefault="00E34071" w:rsidP="00E34071">
      <w:pPr>
        <w:rPr>
          <w:b/>
        </w:rPr>
      </w:pPr>
      <w:r>
        <w:t xml:space="preserve">Australia is pleased to note the progress being made to improve conditions in Irish prisons with the objective of bringing conditions into line with international standards.  </w:t>
      </w:r>
      <w:r>
        <w:rPr>
          <w:b/>
        </w:rPr>
        <w:t>Australia recommends Ireland implement the recommendations arising from the Office of the Inspector of Prisons’ review of the Irish Prison Service.</w:t>
      </w:r>
    </w:p>
    <w:p w:rsidR="00E34071" w:rsidRDefault="00E34071" w:rsidP="00E34071"/>
    <w:p w:rsidR="00E34071" w:rsidRPr="00FA7EAA" w:rsidRDefault="00E34071" w:rsidP="00E34071">
      <w:pPr>
        <w:rPr>
          <w:b/>
        </w:rPr>
      </w:pPr>
      <w:r>
        <w:t xml:space="preserve">We note Ireland’s commitment to ratify the Convention on the Rights of Persons with Disabilities and the publishing of a road map outlining the legislative changes that would enable Ireland to complete ratification by the end of 2016. </w:t>
      </w:r>
      <w:r>
        <w:rPr>
          <w:b/>
        </w:rPr>
        <w:t>Australia recommends Ireland ratify promptly the Convention on the Rights of Persons with Disabilities.</w:t>
      </w:r>
    </w:p>
    <w:p w:rsidR="00E34071" w:rsidRPr="00D244A9" w:rsidRDefault="00E34071" w:rsidP="00E34071">
      <w:pPr>
        <w:rPr>
          <w:b/>
        </w:rPr>
      </w:pPr>
    </w:p>
    <w:p w:rsidR="00E34071" w:rsidRPr="004D01BE" w:rsidRDefault="00E34071" w:rsidP="004D01BE">
      <w:pPr>
        <w:spacing w:after="120"/>
        <w:jc w:val="both"/>
        <w:rPr>
          <w:b/>
        </w:rPr>
      </w:pPr>
    </w:p>
    <w:sectPr w:rsidR="00E34071" w:rsidRPr="004D01BE" w:rsidSect="00585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96" w:rsidRDefault="001C0196" w:rsidP="007655C9">
      <w:r>
        <w:separator/>
      </w:r>
    </w:p>
  </w:endnote>
  <w:endnote w:type="continuationSeparator" w:id="0">
    <w:p w:rsidR="001C0196" w:rsidRDefault="001C0196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95" w:rsidRDefault="00EE7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95" w:rsidRDefault="00EE7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95" w:rsidRDefault="00EE7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96" w:rsidRDefault="001C0196" w:rsidP="007655C9">
      <w:r>
        <w:separator/>
      </w:r>
    </w:p>
  </w:footnote>
  <w:footnote w:type="continuationSeparator" w:id="0">
    <w:p w:rsidR="001C0196" w:rsidRDefault="001C0196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95" w:rsidRDefault="00EE7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3D6359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;mso-position-horizontal-relative:text;mso-position-vertical-relative:text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23886941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95" w:rsidRDefault="00EE7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21374"/>
    <w:rsid w:val="0006767D"/>
    <w:rsid w:val="000E7AD0"/>
    <w:rsid w:val="00143A3D"/>
    <w:rsid w:val="00151235"/>
    <w:rsid w:val="001C0196"/>
    <w:rsid w:val="001C4B63"/>
    <w:rsid w:val="002E78C4"/>
    <w:rsid w:val="002F65EC"/>
    <w:rsid w:val="00344A74"/>
    <w:rsid w:val="003A10E0"/>
    <w:rsid w:val="003D6359"/>
    <w:rsid w:val="004213DA"/>
    <w:rsid w:val="004405A5"/>
    <w:rsid w:val="00486A68"/>
    <w:rsid w:val="004D01BE"/>
    <w:rsid w:val="004F121D"/>
    <w:rsid w:val="00514770"/>
    <w:rsid w:val="00536998"/>
    <w:rsid w:val="00562C24"/>
    <w:rsid w:val="00585CB6"/>
    <w:rsid w:val="005C3D38"/>
    <w:rsid w:val="00614E2E"/>
    <w:rsid w:val="006301D5"/>
    <w:rsid w:val="006518E8"/>
    <w:rsid w:val="00685424"/>
    <w:rsid w:val="006F3986"/>
    <w:rsid w:val="007655C9"/>
    <w:rsid w:val="00791FA9"/>
    <w:rsid w:val="007F5ADA"/>
    <w:rsid w:val="00824BFB"/>
    <w:rsid w:val="00867168"/>
    <w:rsid w:val="008C3EAA"/>
    <w:rsid w:val="00911D03"/>
    <w:rsid w:val="00913F38"/>
    <w:rsid w:val="00952ED4"/>
    <w:rsid w:val="009740D7"/>
    <w:rsid w:val="0098130B"/>
    <w:rsid w:val="00983E53"/>
    <w:rsid w:val="009A1D6D"/>
    <w:rsid w:val="00A14383"/>
    <w:rsid w:val="00A63BFB"/>
    <w:rsid w:val="00A97EE1"/>
    <w:rsid w:val="00B12AB9"/>
    <w:rsid w:val="00B155F1"/>
    <w:rsid w:val="00B62778"/>
    <w:rsid w:val="00BC2505"/>
    <w:rsid w:val="00C17DEB"/>
    <w:rsid w:val="00C5592D"/>
    <w:rsid w:val="00C63A5F"/>
    <w:rsid w:val="00C71928"/>
    <w:rsid w:val="00C8084A"/>
    <w:rsid w:val="00D03DA8"/>
    <w:rsid w:val="00D64185"/>
    <w:rsid w:val="00E34071"/>
    <w:rsid w:val="00EC7B79"/>
    <w:rsid w:val="00EE7395"/>
    <w:rsid w:val="00F5753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3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3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5FA07550A9424CBDACF52389D5CDE5" ma:contentTypeVersion="3" ma:contentTypeDescription="Country Statements" ma:contentTypeScope="" ma:versionID="20cfcc2fac5350cd3b4454a5475ca9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Props1.xml><?xml version="1.0" encoding="utf-8"?>
<ds:datastoreItem xmlns:ds="http://schemas.openxmlformats.org/officeDocument/2006/customXml" ds:itemID="{C8732181-9347-4389-A2C1-590C87C7F852}"/>
</file>

<file path=customXml/itemProps2.xml><?xml version="1.0" encoding="utf-8"?>
<ds:datastoreItem xmlns:ds="http://schemas.openxmlformats.org/officeDocument/2006/customXml" ds:itemID="{AB32246F-4079-47F9-ADF2-D40C7458B91B}"/>
</file>

<file path=customXml/itemProps3.xml><?xml version="1.0" encoding="utf-8"?>
<ds:datastoreItem xmlns:ds="http://schemas.openxmlformats.org/officeDocument/2006/customXml" ds:itemID="{F2BEAE54-5EBE-4663-B3EC-CB70CD84A6A4}"/>
</file>

<file path=docProps/app.xml><?xml version="1.0" encoding="utf-8"?>
<Properties xmlns="http://schemas.openxmlformats.org/officeDocument/2006/extended-properties" xmlns:vt="http://schemas.openxmlformats.org/officeDocument/2006/docPropsVTypes">
  <Template>9D61CA8C</Template>
  <TotalTime>1</TotalTime>
  <Pages>1</Pages>
  <Words>215</Words>
  <Characters>1247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2</cp:revision>
  <cp:lastPrinted>2016-05-03T05:32:00Z</cp:lastPrinted>
  <dcterms:created xsi:type="dcterms:W3CDTF">2016-05-04T15:09:00Z</dcterms:created>
  <dcterms:modified xsi:type="dcterms:W3CDTF">2016-05-04T15:09:00Z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0x010100CA92D31222379248846EF4F1EBFB5EDE004B5FA07550A9424CBDACF52389D5CDE5</vt:lpwstr>
  </property>
</Properties>
</file>