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rPr>
          <w:rFonts w:ascii="Athelas Regular" w:hAnsi="Athelas Regular" w:cs="Athelas Regular"/>
          <w:b/>
          <w:bCs/>
          <w:i/>
          <w:iCs/>
          <w:sz w:val="38"/>
          <w:szCs w:val="38"/>
        </w:rPr>
      </w:pPr>
      <w:r>
        <w:rPr>
          <w:rFonts w:ascii="Athelas Regular" w:hAnsi="Athelas Regular" w:cs="Athelas Regular"/>
          <w:b/>
          <w:bCs/>
          <w:i/>
          <w:iCs/>
          <w:sz w:val="38"/>
          <w:szCs w:val="38"/>
        </w:rPr>
        <w:t xml:space="preserve">Check against delivery </w:t>
      </w: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rPr>
          <w:rFonts w:ascii="Athelas Regular" w:hAnsi="Athelas Regular" w:cs="Athelas Regular"/>
          <w:b/>
          <w:bCs/>
          <w:i/>
          <w:iCs/>
          <w:sz w:val="38"/>
          <w:szCs w:val="38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rPr>
          <w:rFonts w:ascii="Athelas Regular" w:hAnsi="Athelas Regular" w:cs="Athelas Regular"/>
          <w:b/>
          <w:bCs/>
          <w:i/>
          <w:iCs/>
          <w:sz w:val="38"/>
          <w:szCs w:val="38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9264" behindDoc="0" locked="0" layoutInCell="1" allowOverlap="1" wp14:anchorId="45420A31" wp14:editId="118DC422">
            <wp:simplePos x="0" y="0"/>
            <wp:positionH relativeFrom="column">
              <wp:posOffset>2171700</wp:posOffset>
            </wp:positionH>
            <wp:positionV relativeFrom="paragraph">
              <wp:posOffset>183515</wp:posOffset>
            </wp:positionV>
            <wp:extent cx="1322070" cy="13760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rPr>
          <w:rFonts w:ascii="Athelas Regular" w:hAnsi="Athelas Regular" w:cs="Athelas Regular"/>
          <w:b/>
          <w:bCs/>
          <w:i/>
          <w:iCs/>
          <w:sz w:val="38"/>
          <w:szCs w:val="38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rPr>
          <w:rFonts w:ascii="Athelas Regular" w:hAnsi="Athelas Regular" w:cs="Athelas Regular"/>
          <w:b/>
          <w:bCs/>
          <w:i/>
          <w:iCs/>
          <w:sz w:val="38"/>
          <w:szCs w:val="38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rPr>
          <w:rFonts w:ascii="Athelas Regular" w:hAnsi="Athelas Regular" w:cs="Athelas Regular"/>
          <w:b/>
          <w:bCs/>
          <w:i/>
          <w:iCs/>
          <w:sz w:val="38"/>
          <w:szCs w:val="38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hAnsi="Athelas Regular" w:cs="Athelas Regular"/>
          <w:b/>
          <w:bCs/>
          <w:i/>
          <w:iCs/>
          <w:sz w:val="42"/>
          <w:szCs w:val="42"/>
        </w:rPr>
      </w:pPr>
      <w:r>
        <w:rPr>
          <w:rFonts w:ascii="Athelas Regular" w:hAnsi="Athelas Regular" w:cs="Athelas Regular"/>
          <w:b/>
          <w:bCs/>
          <w:i/>
          <w:iCs/>
          <w:sz w:val="42"/>
          <w:szCs w:val="42"/>
        </w:rPr>
        <w:t>ICELAND </w:t>
      </w: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hAnsi="Athelas Regular" w:cs="Athelas Regular"/>
          <w:b/>
          <w:bCs/>
          <w:i/>
          <w:iCs/>
          <w:sz w:val="42"/>
          <w:szCs w:val="42"/>
        </w:rPr>
      </w:pPr>
      <w:r>
        <w:rPr>
          <w:rFonts w:ascii="Athelas Regular" w:hAnsi="Athelas Regular" w:cs="Athelas Regular"/>
          <w:b/>
          <w:bCs/>
          <w:i/>
          <w:iCs/>
          <w:sz w:val="42"/>
          <w:szCs w:val="42"/>
        </w:rPr>
        <w:t xml:space="preserve">Statement by Mr. </w:t>
      </w:r>
      <w:proofErr w:type="spellStart"/>
      <w:r w:rsidR="00095F4F">
        <w:rPr>
          <w:rFonts w:ascii="Athelas Regular" w:hAnsi="Athelas Regular" w:cs="Athelas Regular"/>
          <w:b/>
          <w:bCs/>
          <w:i/>
          <w:iCs/>
          <w:sz w:val="42"/>
          <w:szCs w:val="42"/>
        </w:rPr>
        <w:t>Finnur</w:t>
      </w:r>
      <w:proofErr w:type="spellEnd"/>
      <w:r w:rsidR="00095F4F">
        <w:rPr>
          <w:rFonts w:ascii="Athelas Regular" w:hAnsi="Athelas Regular" w:cs="Athelas Regular"/>
          <w:b/>
          <w:bCs/>
          <w:i/>
          <w:iCs/>
          <w:sz w:val="42"/>
          <w:szCs w:val="42"/>
        </w:rPr>
        <w:t xml:space="preserve"> </w:t>
      </w:r>
      <w:proofErr w:type="spellStart"/>
      <w:r w:rsidR="00095F4F">
        <w:rPr>
          <w:rFonts w:ascii="Athelas Regular" w:hAnsi="Athelas Regular" w:cs="Athelas Regular"/>
          <w:b/>
          <w:bCs/>
          <w:i/>
          <w:iCs/>
          <w:sz w:val="42"/>
          <w:szCs w:val="42"/>
        </w:rPr>
        <w:t>Birgisson</w:t>
      </w:r>
      <w:proofErr w:type="spellEnd"/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hAnsi="Athelas Regular" w:cs="Athelas Regular"/>
          <w:b/>
          <w:bCs/>
          <w:i/>
          <w:iCs/>
          <w:sz w:val="42"/>
          <w:szCs w:val="42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hAnsi="Athelas Regular" w:cs="Athelas Regular"/>
          <w:b/>
          <w:bCs/>
          <w:i/>
          <w:iCs/>
          <w:sz w:val="42"/>
          <w:szCs w:val="42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60288" behindDoc="0" locked="0" layoutInCell="1" allowOverlap="1" wp14:anchorId="208AC774" wp14:editId="07125F1F">
            <wp:simplePos x="0" y="0"/>
            <wp:positionH relativeFrom="column">
              <wp:posOffset>2286000</wp:posOffset>
            </wp:positionH>
            <wp:positionV relativeFrom="paragraph">
              <wp:posOffset>55245</wp:posOffset>
            </wp:positionV>
            <wp:extent cx="1041400" cy="10502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5A7" w:rsidRDefault="000B25A7" w:rsidP="000B25A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hAnsi="Athelas Regular" w:cs="Athelas Regular"/>
          <w:b/>
          <w:bCs/>
          <w:i/>
          <w:iCs/>
          <w:sz w:val="42"/>
          <w:szCs w:val="42"/>
        </w:rPr>
      </w:pPr>
      <w:bookmarkStart w:id="0" w:name="_GoBack"/>
      <w:bookmarkEnd w:id="0"/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hAnsi="Athelas Regular" w:cs="Athelas Regular"/>
          <w:b/>
          <w:bCs/>
          <w:i/>
          <w:iCs/>
          <w:color w:val="0B5AB2"/>
          <w:sz w:val="38"/>
          <w:szCs w:val="38"/>
        </w:rPr>
      </w:pPr>
      <w:r>
        <w:rPr>
          <w:rFonts w:ascii="Athelas Regular" w:hAnsi="Athelas Regular" w:cs="Athelas Regular"/>
          <w:b/>
          <w:bCs/>
          <w:i/>
          <w:iCs/>
          <w:color w:val="0B5AB2"/>
          <w:sz w:val="38"/>
          <w:szCs w:val="38"/>
        </w:rPr>
        <w:t>UPR 2</w:t>
      </w:r>
      <w:r w:rsidR="0092457C">
        <w:rPr>
          <w:rFonts w:ascii="Athelas Regular" w:hAnsi="Athelas Regular" w:cs="Athelas Regular"/>
          <w:b/>
          <w:bCs/>
          <w:i/>
          <w:iCs/>
          <w:color w:val="0B5AB2"/>
          <w:sz w:val="38"/>
          <w:szCs w:val="38"/>
        </w:rPr>
        <w:t>4</w:t>
      </w:r>
      <w:r>
        <w:rPr>
          <w:rFonts w:ascii="Athelas Regular" w:hAnsi="Athelas Regular" w:cs="Athelas Regular"/>
          <w:b/>
          <w:bCs/>
          <w:i/>
          <w:iCs/>
          <w:color w:val="0B5AB2"/>
          <w:sz w:val="38"/>
          <w:szCs w:val="38"/>
        </w:rPr>
        <w:t xml:space="preserve">. Session </w:t>
      </w:r>
      <w:r w:rsidR="0092457C">
        <w:rPr>
          <w:rFonts w:ascii="Athelas Regular" w:hAnsi="Athelas Regular" w:cs="Athelas Regular"/>
          <w:b/>
          <w:bCs/>
          <w:i/>
          <w:iCs/>
          <w:color w:val="0B5AB2"/>
          <w:sz w:val="38"/>
          <w:szCs w:val="38"/>
        </w:rPr>
        <w:t>–</w:t>
      </w:r>
      <w:r>
        <w:rPr>
          <w:rFonts w:ascii="Athelas Regular" w:hAnsi="Athelas Regular" w:cs="Athelas Regular"/>
          <w:b/>
          <w:bCs/>
          <w:i/>
          <w:iCs/>
          <w:color w:val="0B5AB2"/>
          <w:sz w:val="38"/>
          <w:szCs w:val="38"/>
        </w:rPr>
        <w:t xml:space="preserve"> </w:t>
      </w:r>
      <w:r w:rsidR="0092457C">
        <w:rPr>
          <w:rFonts w:ascii="Athelas Regular" w:hAnsi="Athelas Regular" w:cs="Athelas Regular"/>
          <w:b/>
          <w:bCs/>
          <w:i/>
          <w:iCs/>
          <w:color w:val="0B5AB2"/>
          <w:sz w:val="38"/>
          <w:szCs w:val="38"/>
        </w:rPr>
        <w:t>January 2016</w:t>
      </w: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rPr>
          <w:rFonts w:ascii="Athelas Regular" w:hAnsi="Athelas Regular" w:cs="Athelas Regular"/>
          <w:b/>
          <w:bCs/>
          <w:i/>
          <w:iCs/>
          <w:color w:val="0B5AB2"/>
          <w:sz w:val="38"/>
          <w:szCs w:val="38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rPr>
          <w:rFonts w:ascii="Athelas Regular" w:hAnsi="Athelas Regular" w:cs="Athelas Regular"/>
          <w:b/>
          <w:bCs/>
          <w:i/>
          <w:iCs/>
          <w:color w:val="0B5AB2"/>
          <w:sz w:val="38"/>
          <w:szCs w:val="38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proofErr w:type="gramStart"/>
      <w:r>
        <w:rPr>
          <w:rFonts w:ascii="Times New Roman" w:hAnsi="Times New Roman" w:cs="Times New Roman"/>
          <w:color w:val="00006D"/>
          <w:sz w:val="38"/>
          <w:szCs w:val="38"/>
        </w:rPr>
        <w:t>www.iceland.is</w:t>
      </w:r>
      <w:proofErr w:type="gramEnd"/>
      <w:r>
        <w:rPr>
          <w:rFonts w:ascii="Times New Roman" w:hAnsi="Times New Roman" w:cs="Times New Roman"/>
          <w:color w:val="00006D"/>
          <w:sz w:val="38"/>
          <w:szCs w:val="38"/>
        </w:rPr>
        <w:t>/iceland-abroad/efta</w:t>
      </w:r>
    </w:p>
    <w:p w:rsidR="000D2E0B" w:rsidRDefault="000D2E0B" w:rsidP="009F287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81792" w:rsidRDefault="005E7F75" w:rsidP="0068179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Iceland</w:t>
      </w:r>
      <w:r w:rsidRPr="00380B1F">
        <w:rPr>
          <w:rFonts w:ascii="Arial" w:hAnsi="Arial" w:cs="Arial"/>
          <w:sz w:val="28"/>
          <w:szCs w:val="28"/>
        </w:rPr>
        <w:t xml:space="preserve"> warmly welcomes the delegation of </w:t>
      </w:r>
      <w:r w:rsidR="00EF101C">
        <w:rPr>
          <w:rFonts w:ascii="Arial" w:hAnsi="Arial" w:cs="Arial"/>
          <w:sz w:val="28"/>
          <w:szCs w:val="28"/>
        </w:rPr>
        <w:t>Latvia</w:t>
      </w:r>
      <w:r w:rsidRPr="00380B1F">
        <w:rPr>
          <w:rFonts w:ascii="Arial" w:hAnsi="Arial" w:cs="Arial"/>
          <w:sz w:val="28"/>
          <w:szCs w:val="28"/>
        </w:rPr>
        <w:t xml:space="preserve"> and thank</w:t>
      </w:r>
      <w:r>
        <w:rPr>
          <w:rFonts w:ascii="Arial" w:hAnsi="Arial" w:cs="Arial"/>
          <w:sz w:val="28"/>
          <w:szCs w:val="28"/>
        </w:rPr>
        <w:t>s</w:t>
      </w:r>
      <w:r w:rsidRPr="00380B1F">
        <w:rPr>
          <w:rFonts w:ascii="Arial" w:hAnsi="Arial" w:cs="Arial"/>
          <w:sz w:val="28"/>
          <w:szCs w:val="28"/>
        </w:rPr>
        <w:t xml:space="preserve"> the</w:t>
      </w:r>
      <w:r>
        <w:rPr>
          <w:rFonts w:ascii="Arial" w:hAnsi="Arial" w:cs="Arial"/>
          <w:sz w:val="28"/>
          <w:szCs w:val="28"/>
        </w:rPr>
        <w:t>m</w:t>
      </w:r>
      <w:r w:rsidRPr="00380B1F">
        <w:rPr>
          <w:rFonts w:ascii="Arial" w:hAnsi="Arial" w:cs="Arial"/>
          <w:sz w:val="28"/>
          <w:szCs w:val="28"/>
        </w:rPr>
        <w:t xml:space="preserve"> for the</w:t>
      </w:r>
      <w:r>
        <w:rPr>
          <w:rFonts w:ascii="Arial" w:hAnsi="Arial" w:cs="Arial"/>
          <w:sz w:val="28"/>
          <w:szCs w:val="28"/>
        </w:rPr>
        <w:t>ir</w:t>
      </w:r>
      <w:r w:rsidRPr="00380B1F">
        <w:rPr>
          <w:rFonts w:ascii="Arial" w:hAnsi="Arial" w:cs="Arial"/>
          <w:sz w:val="28"/>
          <w:szCs w:val="28"/>
        </w:rPr>
        <w:t xml:space="preserve"> comprehensive report. </w:t>
      </w:r>
      <w:r>
        <w:rPr>
          <w:rFonts w:ascii="Arial" w:hAnsi="Arial" w:cs="Arial"/>
          <w:sz w:val="28"/>
          <w:szCs w:val="28"/>
        </w:rPr>
        <w:t xml:space="preserve">We applaud </w:t>
      </w:r>
      <w:r w:rsidR="00EF101C">
        <w:rPr>
          <w:rFonts w:ascii="Arial" w:hAnsi="Arial" w:cs="Arial"/>
          <w:sz w:val="28"/>
          <w:szCs w:val="28"/>
        </w:rPr>
        <w:t>Latvia’s achievements made on human rights since their first UPR review.</w:t>
      </w:r>
      <w:r w:rsidR="004D0911">
        <w:rPr>
          <w:rFonts w:ascii="Arial" w:hAnsi="Arial" w:cs="Arial"/>
          <w:sz w:val="28"/>
          <w:szCs w:val="28"/>
        </w:rPr>
        <w:t xml:space="preserve"> </w:t>
      </w:r>
    </w:p>
    <w:p w:rsidR="00681792" w:rsidRDefault="00681792" w:rsidP="0068179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81792" w:rsidRPr="00681792" w:rsidRDefault="00681792" w:rsidP="0068179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81792">
        <w:rPr>
          <w:rFonts w:ascii="Arial" w:hAnsi="Arial" w:cs="Arial"/>
          <w:sz w:val="28"/>
          <w:szCs w:val="28"/>
        </w:rPr>
        <w:t>My Delegation takes positive note of</w:t>
      </w:r>
      <w:r w:rsidR="004D0911" w:rsidRPr="00681792">
        <w:rPr>
          <w:rFonts w:ascii="Arial" w:hAnsi="Arial" w:cs="Arial"/>
          <w:sz w:val="28"/>
          <w:szCs w:val="28"/>
        </w:rPr>
        <w:t xml:space="preserve"> </w:t>
      </w:r>
      <w:r w:rsidR="00D44E9C">
        <w:rPr>
          <w:rFonts w:ascii="Arial" w:hAnsi="Arial" w:cs="Arial"/>
          <w:sz w:val="28"/>
          <w:szCs w:val="28"/>
        </w:rPr>
        <w:t>Latvia’s</w:t>
      </w:r>
      <w:r w:rsidR="004D609F" w:rsidRPr="00681792">
        <w:rPr>
          <w:rFonts w:ascii="Arial" w:hAnsi="Arial" w:cs="Arial"/>
          <w:sz w:val="28"/>
          <w:szCs w:val="28"/>
        </w:rPr>
        <w:t xml:space="preserve"> </w:t>
      </w:r>
      <w:r w:rsidR="00D44E9C">
        <w:rPr>
          <w:rFonts w:ascii="Arial" w:hAnsi="Arial" w:cs="Arial"/>
          <w:sz w:val="28"/>
          <w:szCs w:val="28"/>
        </w:rPr>
        <w:t>ratification of</w:t>
      </w:r>
      <w:r w:rsidR="00D44E9C" w:rsidRPr="00D44E9C">
        <w:rPr>
          <w:rFonts w:ascii="Arial" w:hAnsi="Arial" w:cs="Arial"/>
          <w:sz w:val="28"/>
          <w:szCs w:val="28"/>
        </w:rPr>
        <w:t xml:space="preserve"> the Council of Europe Convention on the protection of children against sexua</w:t>
      </w:r>
      <w:r w:rsidR="00D44E9C">
        <w:rPr>
          <w:rFonts w:ascii="Arial" w:hAnsi="Arial" w:cs="Arial"/>
          <w:sz w:val="28"/>
          <w:szCs w:val="28"/>
        </w:rPr>
        <w:t>l exploitation and sexual abuse</w:t>
      </w:r>
      <w:r w:rsidR="004D609F" w:rsidRPr="00681792">
        <w:rPr>
          <w:rFonts w:ascii="Arial" w:hAnsi="Arial" w:cs="Arial"/>
          <w:sz w:val="28"/>
          <w:szCs w:val="28"/>
        </w:rPr>
        <w:t>, and the abolition of the death</w:t>
      </w:r>
      <w:r w:rsidR="004D0911" w:rsidRPr="00681792">
        <w:rPr>
          <w:rFonts w:ascii="Arial" w:hAnsi="Arial" w:cs="Arial"/>
          <w:sz w:val="28"/>
          <w:szCs w:val="28"/>
        </w:rPr>
        <w:t xml:space="preserve"> penalty from the Criminal Law.</w:t>
      </w:r>
      <w:r w:rsidRPr="00681792">
        <w:rPr>
          <w:rFonts w:ascii="Arial" w:hAnsi="Arial" w:cs="Arial"/>
          <w:sz w:val="28"/>
          <w:szCs w:val="28"/>
        </w:rPr>
        <w:t xml:space="preserve"> </w:t>
      </w:r>
      <w:r w:rsidR="004D0911" w:rsidRPr="00681792">
        <w:rPr>
          <w:rFonts w:ascii="Arial" w:hAnsi="Arial" w:cs="Arial"/>
          <w:sz w:val="28"/>
          <w:szCs w:val="28"/>
        </w:rPr>
        <w:t>However</w:t>
      </w:r>
      <w:r>
        <w:rPr>
          <w:rFonts w:ascii="Arial" w:hAnsi="Arial" w:cs="Arial"/>
          <w:sz w:val="28"/>
          <w:szCs w:val="28"/>
        </w:rPr>
        <w:t>,</w:t>
      </w:r>
      <w:r w:rsidR="004D0911" w:rsidRPr="00681792">
        <w:rPr>
          <w:rFonts w:ascii="Arial" w:hAnsi="Arial" w:cs="Arial"/>
          <w:sz w:val="28"/>
          <w:szCs w:val="28"/>
        </w:rPr>
        <w:t xml:space="preserve"> </w:t>
      </w:r>
      <w:r w:rsidRPr="00681792">
        <w:rPr>
          <w:rFonts w:ascii="Arial" w:hAnsi="Arial" w:cs="Arial"/>
          <w:sz w:val="28"/>
          <w:szCs w:val="28"/>
        </w:rPr>
        <w:t>we believe that further steps should be taken to evaluate the 2014 amendment to the Criminal Code regarding hate crimes.</w:t>
      </w:r>
    </w:p>
    <w:p w:rsidR="004D0911" w:rsidRDefault="004D0911" w:rsidP="0068179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609F" w:rsidRDefault="00681792" w:rsidP="0068179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Iceland</w:t>
      </w:r>
      <w:r w:rsidR="004D0911" w:rsidRPr="004D0911">
        <w:rPr>
          <w:rFonts w:ascii="Arial" w:hAnsi="Arial" w:cs="Arial"/>
          <w:sz w:val="28"/>
          <w:szCs w:val="28"/>
        </w:rPr>
        <w:t xml:space="preserve"> encourages Latvia to take additional measures to eliminate all forms of discrimination. In that respect, we </w:t>
      </w:r>
      <w:r>
        <w:rPr>
          <w:rFonts w:ascii="Arial" w:hAnsi="Arial" w:cs="Arial"/>
          <w:sz w:val="28"/>
          <w:szCs w:val="28"/>
        </w:rPr>
        <w:t xml:space="preserve">note with concern that </w:t>
      </w:r>
      <w:r w:rsidR="004D0911" w:rsidRPr="004D0911">
        <w:rPr>
          <w:rFonts w:ascii="Arial" w:hAnsi="Arial" w:cs="Arial"/>
          <w:sz w:val="28"/>
          <w:szCs w:val="28"/>
        </w:rPr>
        <w:t xml:space="preserve">Latvian legislation leaves individuals of certain groups unprotected from hate crimes and discrimination, such as the LGBTI community. </w:t>
      </w:r>
    </w:p>
    <w:p w:rsidR="004D0911" w:rsidRPr="004D609F" w:rsidRDefault="004D0911" w:rsidP="0068179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E7F75" w:rsidRPr="00380B1F" w:rsidRDefault="005E7F75" w:rsidP="0068179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80B1F">
        <w:rPr>
          <w:rFonts w:ascii="Arial" w:hAnsi="Arial" w:cs="Arial"/>
          <w:sz w:val="28"/>
          <w:szCs w:val="28"/>
        </w:rPr>
        <w:t xml:space="preserve">Iceland </w:t>
      </w:r>
      <w:r>
        <w:rPr>
          <w:rFonts w:ascii="Arial" w:hAnsi="Arial" w:cs="Arial"/>
          <w:sz w:val="28"/>
          <w:szCs w:val="28"/>
        </w:rPr>
        <w:t xml:space="preserve">makes the following </w:t>
      </w:r>
      <w:r w:rsidRPr="00380B1F">
        <w:rPr>
          <w:rFonts w:ascii="Arial" w:hAnsi="Arial" w:cs="Arial"/>
          <w:sz w:val="28"/>
          <w:szCs w:val="28"/>
        </w:rPr>
        <w:t>recommend</w:t>
      </w:r>
      <w:r>
        <w:rPr>
          <w:rFonts w:ascii="Arial" w:hAnsi="Arial" w:cs="Arial"/>
          <w:sz w:val="28"/>
          <w:szCs w:val="28"/>
        </w:rPr>
        <w:t xml:space="preserve">ations to the </w:t>
      </w:r>
      <w:r w:rsidR="00F55B77">
        <w:rPr>
          <w:rFonts w:ascii="Arial" w:hAnsi="Arial" w:cs="Arial"/>
          <w:sz w:val="28"/>
          <w:szCs w:val="28"/>
        </w:rPr>
        <w:t>Government of Latvia</w:t>
      </w:r>
      <w:r w:rsidRPr="00380B1F">
        <w:rPr>
          <w:rFonts w:ascii="Arial" w:hAnsi="Arial" w:cs="Arial"/>
          <w:sz w:val="28"/>
          <w:szCs w:val="28"/>
        </w:rPr>
        <w:t>:</w:t>
      </w:r>
    </w:p>
    <w:p w:rsidR="004D0911" w:rsidRPr="00197CAC" w:rsidRDefault="00F55B77" w:rsidP="00681792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 w:rsidRPr="00197CAC">
        <w:rPr>
          <w:rFonts w:ascii="Arial" w:hAnsi="Arial" w:cs="Arial"/>
          <w:sz w:val="28"/>
          <w:szCs w:val="28"/>
        </w:rPr>
        <w:t xml:space="preserve">To define incitement to violence on grounds of sexual orientation or gender identity as a criminal offence </w:t>
      </w:r>
    </w:p>
    <w:p w:rsidR="004C39D4" w:rsidRPr="00197CAC" w:rsidRDefault="00197CAC" w:rsidP="00681792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 w:rsidRPr="00197CAC">
        <w:rPr>
          <w:rFonts w:ascii="Arial" w:hAnsi="Arial" w:cs="Arial"/>
          <w:color w:val="434343"/>
          <w:sz w:val="28"/>
          <w:szCs w:val="28"/>
        </w:rPr>
        <w:t>Improve the relevant legislation to further combat racial discrimination and incitement to racial hatred in order to effectively protect the rights of ethnic minorities</w:t>
      </w:r>
      <w:r w:rsidRPr="00197CAC">
        <w:rPr>
          <w:rFonts w:ascii="Arial" w:hAnsi="Arial" w:cs="Arial"/>
          <w:color w:val="434343"/>
          <w:sz w:val="28"/>
          <w:szCs w:val="28"/>
        </w:rPr>
        <w:t>.</w:t>
      </w:r>
    </w:p>
    <w:sectPr w:rsidR="004C39D4" w:rsidRPr="00197CAC" w:rsidSect="000B25A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92" w:rsidRDefault="00681792">
      <w:r>
        <w:separator/>
      </w:r>
    </w:p>
  </w:endnote>
  <w:endnote w:type="continuationSeparator" w:id="0">
    <w:p w:rsidR="00681792" w:rsidRDefault="0068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92" w:rsidRDefault="00681792" w:rsidP="000B25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1792" w:rsidRDefault="00681792" w:rsidP="000B25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92" w:rsidRDefault="00681792" w:rsidP="000B25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F4F">
      <w:rPr>
        <w:rStyle w:val="PageNumber"/>
        <w:noProof/>
      </w:rPr>
      <w:t>2</w:t>
    </w:r>
    <w:r>
      <w:rPr>
        <w:rStyle w:val="PageNumber"/>
      </w:rPr>
      <w:fldChar w:fldCharType="end"/>
    </w:r>
  </w:p>
  <w:p w:rsidR="00681792" w:rsidRPr="00CB50E9" w:rsidRDefault="00681792" w:rsidP="000B25A7">
    <w:pPr>
      <w:pStyle w:val="Footer"/>
      <w:tabs>
        <w:tab w:val="clear" w:pos="8640"/>
        <w:tab w:val="right" w:pos="9214"/>
      </w:tabs>
      <w:ind w:left="-567" w:right="360"/>
      <w:jc w:val="center"/>
      <w:rPr>
        <w:sz w:val="22"/>
        <w:szCs w:val="22"/>
      </w:rPr>
    </w:pPr>
    <w:r w:rsidRPr="00CB50E9">
      <w:rPr>
        <w:sz w:val="22"/>
        <w:szCs w:val="22"/>
      </w:rPr>
      <w:t xml:space="preserve">49 avenue Blanc, 1202 Genève – </w:t>
    </w:r>
    <w:proofErr w:type="gramStart"/>
    <w:r w:rsidRPr="00CB50E9">
      <w:rPr>
        <w:sz w:val="22"/>
        <w:szCs w:val="22"/>
      </w:rPr>
      <w:t>Tel :</w:t>
    </w:r>
    <w:proofErr w:type="gramEnd"/>
    <w:r w:rsidRPr="00CB50E9">
      <w:rPr>
        <w:sz w:val="22"/>
        <w:szCs w:val="22"/>
      </w:rPr>
      <w:t xml:space="preserve"> + 41 (0) 22 716 1700 – Fax : + 41 (0) 22 716 1707 – icedel.genf@utn.stjr.is</w:t>
    </w:r>
  </w:p>
  <w:p w:rsidR="00681792" w:rsidRDefault="0068179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92" w:rsidRPr="00CB50E9" w:rsidRDefault="00681792" w:rsidP="000B25A7">
    <w:pPr>
      <w:widowControl w:val="0"/>
      <w:autoSpaceDE w:val="0"/>
      <w:autoSpaceDN w:val="0"/>
      <w:adjustRightInd w:val="0"/>
      <w:spacing w:after="240"/>
      <w:ind w:left="-567" w:right="-432"/>
      <w:jc w:val="center"/>
      <w:rPr>
        <w:rFonts w:ascii="Times" w:hAnsi="Times" w:cs="Time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92" w:rsidRDefault="00681792">
      <w:r>
        <w:separator/>
      </w:r>
    </w:p>
  </w:footnote>
  <w:footnote w:type="continuationSeparator" w:id="0">
    <w:p w:rsidR="00681792" w:rsidRDefault="006817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92" w:rsidRDefault="00681792">
    <w:pPr>
      <w:pStyle w:val="Header"/>
    </w:pPr>
    <w:sdt>
      <w:sdtPr>
        <w:id w:val="171999623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temporary/>
        <w:showingPlcHdr/>
      </w:sdtPr>
      <w:sdtContent>
        <w:r>
          <w:t>[Type text]</w:t>
        </w:r>
      </w:sdtContent>
    </w:sdt>
  </w:p>
  <w:p w:rsidR="00681792" w:rsidRDefault="0068179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92" w:rsidRPr="00CB50E9" w:rsidRDefault="00681792" w:rsidP="000B25A7">
    <w:pPr>
      <w:widowControl w:val="0"/>
      <w:autoSpaceDE w:val="0"/>
      <w:autoSpaceDN w:val="0"/>
      <w:adjustRightInd w:val="0"/>
      <w:spacing w:after="240"/>
      <w:ind w:left="-709"/>
      <w:jc w:val="center"/>
      <w:rPr>
        <w:rFonts w:ascii="Times" w:hAnsi="Times" w:cs="Times"/>
        <w:sz w:val="22"/>
        <w:szCs w:val="22"/>
      </w:rPr>
    </w:pPr>
    <w:r>
      <w:rPr>
        <w:rFonts w:ascii="Times" w:hAnsi="Times" w:cs="Times"/>
        <w:noProof/>
      </w:rPr>
      <w:drawing>
        <wp:anchor distT="0" distB="0" distL="114300" distR="114300" simplePos="0" relativeHeight="251659264" behindDoc="0" locked="0" layoutInCell="1" allowOverlap="1" wp14:anchorId="0E448E77" wp14:editId="771A28AB">
          <wp:simplePos x="0" y="0"/>
          <wp:positionH relativeFrom="column">
            <wp:posOffset>2514600</wp:posOffset>
          </wp:positionH>
          <wp:positionV relativeFrom="paragraph">
            <wp:posOffset>0</wp:posOffset>
          </wp:positionV>
          <wp:extent cx="733425" cy="778510"/>
          <wp:effectExtent l="0" t="0" r="3175" b="889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thelas Regular" w:hAnsi="Athelas Regular" w:cs="Athelas Regular"/>
        <w:sz w:val="22"/>
        <w:szCs w:val="22"/>
      </w:rPr>
      <w:t>P</w:t>
    </w:r>
    <w:r w:rsidRPr="00CB50E9">
      <w:rPr>
        <w:rFonts w:ascii="Athelas Regular" w:hAnsi="Athelas Regular" w:cs="Athelas Regular"/>
        <w:sz w:val="22"/>
        <w:szCs w:val="22"/>
      </w:rPr>
      <w:t xml:space="preserve">ermanent mission of Iceland in Geneva </w:t>
    </w:r>
    <w:r>
      <w:rPr>
        <w:rFonts w:ascii="Athelas Regular" w:hAnsi="Athelas Regular" w:cs="Athelas Regular"/>
        <w:sz w:val="22"/>
        <w:szCs w:val="22"/>
      </w:rPr>
      <w:t xml:space="preserve">                                                                     </w:t>
    </w:r>
    <w:proofErr w:type="spellStart"/>
    <w:r w:rsidRPr="00CB50E9">
      <w:rPr>
        <w:rFonts w:ascii="Athelas Regular" w:hAnsi="Athelas Regular" w:cs="Athelas Regular"/>
        <w:bCs/>
        <w:sz w:val="22"/>
        <w:szCs w:val="22"/>
      </w:rPr>
      <w:t>Fastanefnd</w:t>
    </w:r>
    <w:proofErr w:type="spellEnd"/>
    <w:r w:rsidRPr="00CB50E9">
      <w:rPr>
        <w:rFonts w:ascii="Athelas Regular" w:hAnsi="Athelas Regular" w:cs="Athelas Regular"/>
        <w:bCs/>
        <w:sz w:val="22"/>
        <w:szCs w:val="22"/>
      </w:rPr>
      <w:t xml:space="preserve"> </w:t>
    </w:r>
    <w:proofErr w:type="spellStart"/>
    <w:r w:rsidRPr="00CB50E9">
      <w:rPr>
        <w:rFonts w:ascii="Athelas Regular" w:hAnsi="Athelas Regular" w:cs="Athelas Regular"/>
        <w:bCs/>
        <w:sz w:val="22"/>
        <w:szCs w:val="22"/>
      </w:rPr>
      <w:t>Íslands</w:t>
    </w:r>
    <w:proofErr w:type="spellEnd"/>
    <w:r w:rsidRPr="00CB50E9">
      <w:rPr>
        <w:rFonts w:ascii="Athelas Regular" w:hAnsi="Athelas Regular" w:cs="Athelas Regular"/>
        <w:bCs/>
        <w:sz w:val="22"/>
        <w:szCs w:val="22"/>
      </w:rPr>
      <w:t xml:space="preserve"> í </w:t>
    </w:r>
    <w:proofErr w:type="spellStart"/>
    <w:r w:rsidRPr="00CB50E9">
      <w:rPr>
        <w:rFonts w:ascii="Athelas Regular" w:hAnsi="Athelas Regular" w:cs="Athelas Regular"/>
        <w:bCs/>
        <w:sz w:val="22"/>
        <w:szCs w:val="22"/>
      </w:rPr>
      <w:t>Genf</w:t>
    </w:r>
    <w:proofErr w:type="spellEnd"/>
  </w:p>
  <w:p w:rsidR="00681792" w:rsidRPr="00CB50E9" w:rsidRDefault="00681792" w:rsidP="000B25A7">
    <w:pPr>
      <w:widowControl w:val="0"/>
      <w:autoSpaceDE w:val="0"/>
      <w:autoSpaceDN w:val="0"/>
      <w:adjustRightInd w:val="0"/>
      <w:spacing w:after="240"/>
      <w:ind w:left="-567" w:firstLine="567"/>
      <w:rPr>
        <w:rFonts w:ascii="Times" w:hAnsi="Times" w:cs="Times"/>
        <w:sz w:val="22"/>
        <w:szCs w:val="22"/>
      </w:rPr>
    </w:pPr>
  </w:p>
  <w:p w:rsidR="00681792" w:rsidRDefault="00681792" w:rsidP="000B25A7">
    <w:pPr>
      <w:pStyle w:val="Header"/>
      <w:jc w:val="center"/>
    </w:pPr>
    <w:r>
      <w:rPr>
        <w:rFonts w:ascii="Times" w:hAnsi="Times" w:cs="Times"/>
        <w:noProof/>
      </w:rPr>
      <w:drawing>
        <wp:inline distT="0" distB="0" distL="0" distR="0" wp14:anchorId="1384C7FA" wp14:editId="67F8816F">
          <wp:extent cx="1765300" cy="633730"/>
          <wp:effectExtent l="0" t="0" r="1270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Times" w:hAnsi="Times" w:cs="Times"/>
      </w:rPr>
      <w:t xml:space="preserve">  </w:t>
    </w:r>
    <w:r>
      <w:rPr>
        <w:rFonts w:ascii="Times" w:hAnsi="Times" w:cs="Times"/>
        <w:noProof/>
      </w:rPr>
      <w:drawing>
        <wp:inline distT="0" distB="0" distL="0" distR="0" wp14:anchorId="438A6155" wp14:editId="2EC4C3D6">
          <wp:extent cx="1765300" cy="633730"/>
          <wp:effectExtent l="0" t="0" r="12700" b="127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hAnsi="Times" w:cs="Times"/>
      </w:rPr>
      <w:t xml:space="preserve">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7D39"/>
    <w:multiLevelType w:val="hybridMultilevel"/>
    <w:tmpl w:val="9A6E1514"/>
    <w:lvl w:ilvl="0" w:tplc="CC94CBD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B5253"/>
    <w:multiLevelType w:val="hybridMultilevel"/>
    <w:tmpl w:val="02083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A4DB9"/>
    <w:multiLevelType w:val="hybridMultilevel"/>
    <w:tmpl w:val="14406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549D2"/>
    <w:multiLevelType w:val="hybridMultilevel"/>
    <w:tmpl w:val="A81CD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91C7B"/>
    <w:multiLevelType w:val="multilevel"/>
    <w:tmpl w:val="8EDC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B76775"/>
    <w:multiLevelType w:val="hybridMultilevel"/>
    <w:tmpl w:val="5C7C7CFA"/>
    <w:lvl w:ilvl="0" w:tplc="1C7C24AC">
      <w:start w:val="1"/>
      <w:numFmt w:val="decimal"/>
      <w:lvlText w:val="%1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>
    <w:nsid w:val="5C283341"/>
    <w:multiLevelType w:val="hybridMultilevel"/>
    <w:tmpl w:val="EE5A8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27322"/>
    <w:multiLevelType w:val="hybridMultilevel"/>
    <w:tmpl w:val="4898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33765"/>
    <w:multiLevelType w:val="hybridMultilevel"/>
    <w:tmpl w:val="9628F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A7"/>
    <w:rsid w:val="00095F4F"/>
    <w:rsid w:val="000B25A7"/>
    <w:rsid w:val="000D2E0B"/>
    <w:rsid w:val="000E55F7"/>
    <w:rsid w:val="00185727"/>
    <w:rsid w:val="00197CAC"/>
    <w:rsid w:val="00235D86"/>
    <w:rsid w:val="003B2798"/>
    <w:rsid w:val="00472E30"/>
    <w:rsid w:val="004C39D4"/>
    <w:rsid w:val="004D0911"/>
    <w:rsid w:val="004D609F"/>
    <w:rsid w:val="005E7F75"/>
    <w:rsid w:val="00681792"/>
    <w:rsid w:val="006B74A2"/>
    <w:rsid w:val="00805D93"/>
    <w:rsid w:val="00863CAF"/>
    <w:rsid w:val="008B7ECE"/>
    <w:rsid w:val="0092457C"/>
    <w:rsid w:val="009A4176"/>
    <w:rsid w:val="009D250A"/>
    <w:rsid w:val="009F2875"/>
    <w:rsid w:val="00C526A7"/>
    <w:rsid w:val="00C82A04"/>
    <w:rsid w:val="00C9785E"/>
    <w:rsid w:val="00CE0280"/>
    <w:rsid w:val="00D10D0F"/>
    <w:rsid w:val="00D44E9C"/>
    <w:rsid w:val="00EF101C"/>
    <w:rsid w:val="00F55B77"/>
    <w:rsid w:val="00F6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5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5A7"/>
  </w:style>
  <w:style w:type="paragraph" w:styleId="Footer">
    <w:name w:val="footer"/>
    <w:basedOn w:val="Normal"/>
    <w:link w:val="FooterChar"/>
    <w:uiPriority w:val="99"/>
    <w:unhideWhenUsed/>
    <w:rsid w:val="000B2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5A7"/>
  </w:style>
  <w:style w:type="character" w:styleId="PageNumber">
    <w:name w:val="page number"/>
    <w:basedOn w:val="DefaultParagraphFont"/>
    <w:uiPriority w:val="99"/>
    <w:semiHidden/>
    <w:unhideWhenUsed/>
    <w:rsid w:val="000B25A7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0B25A7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val="en-GB" w:eastAsia="zh-CN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qFormat/>
    <w:rsid w:val="000B25A7"/>
    <w:rPr>
      <w:rFonts w:ascii="Calibri" w:eastAsia="SimSun" w:hAnsi="Calibri" w:cs="Times New Roman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5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2A04"/>
    <w:rPr>
      <w:rFonts w:ascii="Times New Roman" w:hAnsi="Times New Roman" w:cs="Times New Roman"/>
    </w:rPr>
  </w:style>
  <w:style w:type="paragraph" w:customStyle="1" w:styleId="SingleTxtG">
    <w:name w:val="_ Single Txt_G"/>
    <w:basedOn w:val="Normal"/>
    <w:link w:val="SingleTxtGChar"/>
    <w:rsid w:val="00C9785E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C9785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5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5A7"/>
  </w:style>
  <w:style w:type="paragraph" w:styleId="Footer">
    <w:name w:val="footer"/>
    <w:basedOn w:val="Normal"/>
    <w:link w:val="FooterChar"/>
    <w:uiPriority w:val="99"/>
    <w:unhideWhenUsed/>
    <w:rsid w:val="000B2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5A7"/>
  </w:style>
  <w:style w:type="character" w:styleId="PageNumber">
    <w:name w:val="page number"/>
    <w:basedOn w:val="DefaultParagraphFont"/>
    <w:uiPriority w:val="99"/>
    <w:semiHidden/>
    <w:unhideWhenUsed/>
    <w:rsid w:val="000B25A7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0B25A7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val="en-GB" w:eastAsia="zh-CN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qFormat/>
    <w:rsid w:val="000B25A7"/>
    <w:rPr>
      <w:rFonts w:ascii="Calibri" w:eastAsia="SimSun" w:hAnsi="Calibri" w:cs="Times New Roman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5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2A04"/>
    <w:rPr>
      <w:rFonts w:ascii="Times New Roman" w:hAnsi="Times New Roman" w:cs="Times New Roman"/>
    </w:rPr>
  </w:style>
  <w:style w:type="paragraph" w:customStyle="1" w:styleId="SingleTxtG">
    <w:name w:val="_ Single Txt_G"/>
    <w:basedOn w:val="Normal"/>
    <w:link w:val="SingleTxtGChar"/>
    <w:rsid w:val="00C9785E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C9785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image" Target="media/image1.pn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7" Type="http://schemas.openxmlformats.org/officeDocument/2006/relationships/endnotes" Target="endnotes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2" Type="http://schemas.openxmlformats.org/officeDocument/2006/relationships/styles" Target="styles.xml"/><Relationship Id="rId1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1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72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A7708338825C41942D273EA59551CC" ma:contentTypeVersion="2" ma:contentTypeDescription="Country Statements" ma:contentTypeScope="" ma:versionID="f6312efe5873c73b74e6bae8a161384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3D4E05-8C5D-4E99-8CEB-B2CEAC547D3B}"/>
</file>

<file path=customXml/itemProps2.xml><?xml version="1.0" encoding="utf-8"?>
<ds:datastoreItem xmlns:ds="http://schemas.openxmlformats.org/officeDocument/2006/customXml" ds:itemID="{AADC4C6D-B4FF-4A05-AFA9-F67E52FAC4B6}"/>
</file>

<file path=customXml/itemProps3.xml><?xml version="1.0" encoding="utf-8"?>
<ds:datastoreItem xmlns:ds="http://schemas.openxmlformats.org/officeDocument/2006/customXml" ds:itemID="{8183E441-55FF-4DA8-BF42-0D2218F29D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Macintosh Word</Application>
  <DocSecurity>0</DocSecurity>
  <Lines>9</Lines>
  <Paragraphs>2</Paragraphs>
  <ScaleCrop>false</ScaleCrop>
  <Company>Fastanefnd Íslands í Genf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</dc:title>
  <dc:subject/>
  <dc:creator>Edda Ragnarsdottir</dc:creator>
  <cp:keywords/>
  <dc:description/>
  <cp:lastModifiedBy>Edda Ragnarsdottir</cp:lastModifiedBy>
  <cp:revision>2</cp:revision>
  <cp:lastPrinted>2016-01-21T07:23:00Z</cp:lastPrinted>
  <dcterms:created xsi:type="dcterms:W3CDTF">2016-01-25T14:56:00Z</dcterms:created>
  <dcterms:modified xsi:type="dcterms:W3CDTF">2016-01-25T14:56:00Z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0x010100CA92D31222379248846EF4F1EBFB5EDE007EA7708338825C41942D273EA59551CC</vt:lpwstr>
  </property>
</Properties>
</file>