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D402E" w14:textId="77777777" w:rsidR="0041520A" w:rsidRDefault="00242793">
      <w:pPr>
        <w:spacing w:line="276" w:lineRule="auto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Pls. check against delivery</w:t>
      </w:r>
    </w:p>
    <w:p w14:paraId="5D741840" w14:textId="77777777" w:rsidR="0041520A" w:rsidRDefault="0041520A">
      <w:pPr>
        <w:spacing w:line="276" w:lineRule="auto"/>
        <w:jc w:val="center"/>
        <w:rPr>
          <w:b/>
          <w:sz w:val="28"/>
          <w:szCs w:val="28"/>
        </w:rPr>
      </w:pPr>
    </w:p>
    <w:p w14:paraId="49D32C89" w14:textId="77777777"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PHILIPPINES</w:t>
      </w:r>
    </w:p>
    <w:p w14:paraId="45606314" w14:textId="77777777" w:rsidR="0041520A" w:rsidRDefault="0041520A">
      <w:pPr>
        <w:spacing w:line="276" w:lineRule="auto"/>
        <w:jc w:val="center"/>
        <w:rPr>
          <w:b/>
          <w:sz w:val="28"/>
          <w:szCs w:val="28"/>
        </w:rPr>
      </w:pPr>
    </w:p>
    <w:p w14:paraId="1DC5D1E8" w14:textId="77777777"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 of the Republic of LATVIA </w:t>
      </w:r>
    </w:p>
    <w:p w14:paraId="49126A60" w14:textId="77777777"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Session of the Universal Periodic Review </w:t>
      </w:r>
    </w:p>
    <w:p w14:paraId="6287CE72" w14:textId="77777777"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Rights Council</w:t>
      </w:r>
    </w:p>
    <w:p w14:paraId="0F07E8FF" w14:textId="77777777"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January 2016</w:t>
      </w:r>
    </w:p>
    <w:p w14:paraId="3D824299" w14:textId="77777777" w:rsidR="0041520A" w:rsidRDefault="0041520A">
      <w:pPr>
        <w:spacing w:line="276" w:lineRule="auto"/>
        <w:rPr>
          <w:sz w:val="28"/>
          <w:szCs w:val="28"/>
        </w:rPr>
      </w:pPr>
    </w:p>
    <w:p w14:paraId="4941B7C1" w14:textId="77777777" w:rsidR="0041520A" w:rsidRDefault="002427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Mr. President, the Philippines warmly welcomes the delegation of the Republic of Latvia to the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cycle of the UPR and the presentation of its national report.</w:t>
      </w:r>
    </w:p>
    <w:p w14:paraId="79334E96" w14:textId="77777777" w:rsidR="0041520A" w:rsidRDefault="0041520A">
      <w:pPr>
        <w:spacing w:line="276" w:lineRule="auto"/>
        <w:jc w:val="both"/>
        <w:rPr>
          <w:sz w:val="28"/>
          <w:szCs w:val="28"/>
        </w:rPr>
      </w:pPr>
    </w:p>
    <w:p w14:paraId="405ACAC7" w14:textId="77777777" w:rsidR="0041520A" w:rsidRDefault="002427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delegation acknowledges the progress achieved by Latvia since its UPR in May 2011, specifically on promoting gender equality; protecting women against violence; promoting human rights of every individual, including civilians, minorities and children; promoting education and society integration, and combating hate crimes.  </w:t>
      </w:r>
    </w:p>
    <w:p w14:paraId="7621F88D" w14:textId="77777777" w:rsidR="00242793" w:rsidRDefault="00242793">
      <w:pPr>
        <w:spacing w:line="276" w:lineRule="auto"/>
        <w:jc w:val="both"/>
        <w:rPr>
          <w:sz w:val="28"/>
          <w:szCs w:val="28"/>
        </w:rPr>
      </w:pPr>
    </w:p>
    <w:p w14:paraId="10492546" w14:textId="77777777" w:rsidR="00242793" w:rsidRDefault="002427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note the </w:t>
      </w:r>
      <w:r w:rsidRPr="00242793">
        <w:rPr>
          <w:sz w:val="28"/>
          <w:szCs w:val="28"/>
        </w:rPr>
        <w:t>great progress in women’s involvement in decision-making, especially in economy</w:t>
      </w:r>
      <w:r>
        <w:rPr>
          <w:sz w:val="28"/>
          <w:szCs w:val="28"/>
        </w:rPr>
        <w:t>, through which o</w:t>
      </w:r>
      <w:r w:rsidRPr="00242793">
        <w:rPr>
          <w:sz w:val="28"/>
          <w:szCs w:val="28"/>
        </w:rPr>
        <w:t>ne third of all enterprises in Latvia belong to women</w:t>
      </w:r>
      <w:r>
        <w:rPr>
          <w:sz w:val="28"/>
          <w:szCs w:val="28"/>
        </w:rPr>
        <w:t>, and that i</w:t>
      </w:r>
      <w:r w:rsidRPr="00242793">
        <w:rPr>
          <w:sz w:val="28"/>
          <w:szCs w:val="28"/>
        </w:rPr>
        <w:t>n 2014, 31.44% of all positions in company boards and councils were held by women. At the same time</w:t>
      </w:r>
      <w:r>
        <w:rPr>
          <w:sz w:val="28"/>
          <w:szCs w:val="28"/>
        </w:rPr>
        <w:t>, we recognize</w:t>
      </w:r>
      <w:r w:rsidRPr="00242793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efforts made to address the root causes of the </w:t>
      </w:r>
      <w:r w:rsidRPr="00242793">
        <w:rPr>
          <w:sz w:val="28"/>
          <w:szCs w:val="28"/>
        </w:rPr>
        <w:t>gender pay gap.</w:t>
      </w:r>
    </w:p>
    <w:p w14:paraId="61279F35" w14:textId="77777777" w:rsidR="0041520A" w:rsidRDefault="0041520A">
      <w:pPr>
        <w:spacing w:line="276" w:lineRule="auto"/>
        <w:jc w:val="both"/>
        <w:rPr>
          <w:sz w:val="28"/>
          <w:szCs w:val="28"/>
        </w:rPr>
      </w:pPr>
    </w:p>
    <w:p w14:paraId="4813979C" w14:textId="77777777" w:rsidR="0041520A" w:rsidRDefault="002427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are</w:t>
      </w:r>
      <w:r w:rsidR="007B1B9A">
        <w:rPr>
          <w:sz w:val="28"/>
          <w:szCs w:val="28"/>
        </w:rPr>
        <w:t>,</w:t>
      </w:r>
      <w:r w:rsidR="004C6E72">
        <w:rPr>
          <w:sz w:val="28"/>
          <w:szCs w:val="28"/>
        </w:rPr>
        <w:t xml:space="preserve"> however</w:t>
      </w:r>
      <w:r w:rsidR="007B1B9A">
        <w:rPr>
          <w:sz w:val="28"/>
          <w:szCs w:val="28"/>
        </w:rPr>
        <w:t>,</w:t>
      </w:r>
      <w:r>
        <w:rPr>
          <w:sz w:val="28"/>
          <w:szCs w:val="28"/>
        </w:rPr>
        <w:t xml:space="preserve"> concer</w:t>
      </w:r>
      <w:r w:rsidR="004C6E72">
        <w:rPr>
          <w:sz w:val="28"/>
          <w:szCs w:val="28"/>
        </w:rPr>
        <w:t>ned about the reported continuing</w:t>
      </w:r>
      <w:r>
        <w:rPr>
          <w:sz w:val="28"/>
          <w:szCs w:val="28"/>
        </w:rPr>
        <w:t xml:space="preserve"> trafficking in </w:t>
      </w:r>
      <w:r w:rsidR="007B1B9A">
        <w:rPr>
          <w:sz w:val="28"/>
          <w:szCs w:val="28"/>
        </w:rPr>
        <w:t>persons</w:t>
      </w:r>
      <w:r>
        <w:rPr>
          <w:sz w:val="28"/>
          <w:szCs w:val="28"/>
        </w:rPr>
        <w:t xml:space="preserve"> for sexual and labour expoloitation, particularly of young women. </w:t>
      </w:r>
      <w:r w:rsidR="004C6E72">
        <w:rPr>
          <w:sz w:val="28"/>
          <w:szCs w:val="28"/>
        </w:rPr>
        <w:t>We encourage Latvia to address this concern.</w:t>
      </w:r>
    </w:p>
    <w:p w14:paraId="32AC0FF8" w14:textId="77777777" w:rsidR="0041520A" w:rsidRDefault="0041520A">
      <w:pPr>
        <w:spacing w:line="276" w:lineRule="auto"/>
        <w:jc w:val="both"/>
        <w:rPr>
          <w:sz w:val="28"/>
          <w:szCs w:val="28"/>
        </w:rPr>
      </w:pPr>
    </w:p>
    <w:p w14:paraId="0DED5DD6" w14:textId="77777777" w:rsidR="0041520A" w:rsidRDefault="004C6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242793">
        <w:rPr>
          <w:sz w:val="28"/>
          <w:szCs w:val="28"/>
        </w:rPr>
        <w:t>he Philippines recommends the following:</w:t>
      </w:r>
    </w:p>
    <w:p w14:paraId="66358BD1" w14:textId="77777777" w:rsidR="004C6E72" w:rsidRDefault="004C6E72">
      <w:pPr>
        <w:spacing w:line="276" w:lineRule="auto"/>
        <w:jc w:val="both"/>
        <w:rPr>
          <w:sz w:val="28"/>
          <w:szCs w:val="28"/>
        </w:rPr>
      </w:pPr>
    </w:p>
    <w:p w14:paraId="2F41D028" w14:textId="77777777" w:rsidR="004C6E72" w:rsidRDefault="004C6E72" w:rsidP="004C6E72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Consider ratifying ICRMW and ILO Convention 189; and</w:t>
      </w:r>
    </w:p>
    <w:p w14:paraId="0ADB5258" w14:textId="77777777" w:rsidR="004C6E72" w:rsidRPr="004C6E72" w:rsidRDefault="004C6E72" w:rsidP="004C6E72">
      <w:pPr>
        <w:spacing w:line="276" w:lineRule="auto"/>
        <w:ind w:left="360"/>
        <w:contextualSpacing/>
        <w:jc w:val="both"/>
        <w:rPr>
          <w:sz w:val="28"/>
          <w:szCs w:val="28"/>
        </w:rPr>
      </w:pPr>
    </w:p>
    <w:p w14:paraId="1AF2BC35" w14:textId="77777777" w:rsidR="004C6E72" w:rsidRPr="004C6E72" w:rsidRDefault="00242793" w:rsidP="004C6E72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4C6E72">
        <w:rPr>
          <w:sz w:val="28"/>
          <w:szCs w:val="28"/>
        </w:rPr>
        <w:t>Step up efforts to enforce anti-trafficking legislation</w:t>
      </w:r>
      <w:r w:rsidR="004C6E72" w:rsidRPr="004C6E72">
        <w:rPr>
          <w:sz w:val="28"/>
          <w:szCs w:val="28"/>
        </w:rPr>
        <w:t>.</w:t>
      </w:r>
    </w:p>
    <w:p w14:paraId="6D2B069B" w14:textId="77777777" w:rsidR="004C6E72" w:rsidRPr="004C6E72" w:rsidRDefault="004C6E72" w:rsidP="004C6E72">
      <w:pPr>
        <w:spacing w:line="276" w:lineRule="auto"/>
        <w:contextualSpacing/>
        <w:jc w:val="both"/>
        <w:rPr>
          <w:sz w:val="28"/>
          <w:szCs w:val="28"/>
        </w:rPr>
      </w:pPr>
    </w:p>
    <w:p w14:paraId="26A961D8" w14:textId="77777777" w:rsidR="0041520A" w:rsidRPr="004C6E72" w:rsidRDefault="00242793" w:rsidP="004C6E72">
      <w:pPr>
        <w:spacing w:line="276" w:lineRule="auto"/>
        <w:contextualSpacing/>
        <w:jc w:val="both"/>
        <w:rPr>
          <w:sz w:val="28"/>
          <w:szCs w:val="28"/>
        </w:rPr>
      </w:pPr>
      <w:r w:rsidRPr="004C6E72">
        <w:rPr>
          <w:sz w:val="28"/>
          <w:szCs w:val="28"/>
        </w:rPr>
        <w:t>We wish Latvia a successful review.  Thank you, Mr. President.</w:t>
      </w:r>
    </w:p>
    <w:p w14:paraId="4B1B66EC" w14:textId="77777777" w:rsidR="0041520A" w:rsidRDefault="0041520A">
      <w:pPr>
        <w:spacing w:line="276" w:lineRule="auto"/>
        <w:rPr>
          <w:sz w:val="28"/>
          <w:szCs w:val="28"/>
        </w:rPr>
      </w:pPr>
    </w:p>
    <w:sectPr w:rsidR="0041520A">
      <w:pgSz w:w="11907" w:h="16839" w:code="9"/>
      <w:pgMar w:top="720" w:right="128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CAFB57B"/>
    <w:lvl w:ilvl="0" w:tplc="8C7E2420">
      <w:start w:val="1"/>
      <w:numFmt w:val="decimal"/>
      <w:lvlText w:val="%1."/>
      <w:lvlJc w:val="left"/>
      <w:pPr>
        <w:ind w:left="720" w:hanging="360"/>
      </w:pPr>
    </w:lvl>
    <w:lvl w:ilvl="1" w:tplc="2D80FD58">
      <w:start w:val="1"/>
      <w:numFmt w:val="lowerLetter"/>
      <w:lvlText w:val="%2."/>
      <w:lvlJc w:val="left"/>
      <w:pPr>
        <w:ind w:left="1440" w:hanging="360"/>
      </w:pPr>
    </w:lvl>
    <w:lvl w:ilvl="2" w:tplc="A376944E">
      <w:start w:val="1"/>
      <w:numFmt w:val="lowerRoman"/>
      <w:lvlText w:val="%3."/>
      <w:lvlJc w:val="right"/>
      <w:pPr>
        <w:ind w:left="2160" w:hanging="180"/>
      </w:pPr>
    </w:lvl>
    <w:lvl w:ilvl="3" w:tplc="D6E22722">
      <w:start w:val="1"/>
      <w:numFmt w:val="decimal"/>
      <w:lvlText w:val="%4."/>
      <w:lvlJc w:val="left"/>
      <w:pPr>
        <w:ind w:left="2880" w:hanging="360"/>
      </w:pPr>
    </w:lvl>
    <w:lvl w:ilvl="4" w:tplc="D0E6921C">
      <w:start w:val="1"/>
      <w:numFmt w:val="lowerLetter"/>
      <w:lvlText w:val="%5."/>
      <w:lvlJc w:val="left"/>
      <w:pPr>
        <w:ind w:left="3600" w:hanging="360"/>
      </w:pPr>
    </w:lvl>
    <w:lvl w:ilvl="5" w:tplc="B71E7754">
      <w:start w:val="1"/>
      <w:numFmt w:val="lowerRoman"/>
      <w:lvlText w:val="%6."/>
      <w:lvlJc w:val="right"/>
      <w:pPr>
        <w:ind w:left="4320" w:hanging="180"/>
      </w:pPr>
    </w:lvl>
    <w:lvl w:ilvl="6" w:tplc="30DA9BF0">
      <w:start w:val="1"/>
      <w:numFmt w:val="decimal"/>
      <w:lvlText w:val="%7."/>
      <w:lvlJc w:val="left"/>
      <w:pPr>
        <w:ind w:left="5040" w:hanging="360"/>
      </w:pPr>
    </w:lvl>
    <w:lvl w:ilvl="7" w:tplc="BFD4C28C">
      <w:start w:val="1"/>
      <w:numFmt w:val="lowerLetter"/>
      <w:lvlText w:val="%8."/>
      <w:lvlJc w:val="left"/>
      <w:pPr>
        <w:ind w:left="5760" w:hanging="360"/>
      </w:pPr>
    </w:lvl>
    <w:lvl w:ilvl="8" w:tplc="278EBD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699"/>
    <w:multiLevelType w:val="hybridMultilevel"/>
    <w:tmpl w:val="3FBF3BF9"/>
    <w:lvl w:ilvl="0" w:tplc="5B18103E">
      <w:start w:val="1"/>
      <w:numFmt w:val="decimal"/>
      <w:lvlText w:val="%1."/>
      <w:lvlJc w:val="left"/>
      <w:pPr>
        <w:ind w:left="720" w:hanging="360"/>
      </w:pPr>
    </w:lvl>
    <w:lvl w:ilvl="1" w:tplc="629C57DC">
      <w:start w:val="1"/>
      <w:numFmt w:val="lowerLetter"/>
      <w:lvlText w:val="%2."/>
      <w:lvlJc w:val="left"/>
      <w:pPr>
        <w:ind w:left="1440" w:hanging="360"/>
      </w:pPr>
    </w:lvl>
    <w:lvl w:ilvl="2" w:tplc="EECA5020">
      <w:start w:val="1"/>
      <w:numFmt w:val="lowerRoman"/>
      <w:lvlText w:val="%3."/>
      <w:lvlJc w:val="right"/>
      <w:pPr>
        <w:ind w:left="2160" w:hanging="180"/>
      </w:pPr>
    </w:lvl>
    <w:lvl w:ilvl="3" w:tplc="4CFCDE54">
      <w:start w:val="1"/>
      <w:numFmt w:val="decimal"/>
      <w:lvlText w:val="%4."/>
      <w:lvlJc w:val="left"/>
      <w:pPr>
        <w:ind w:left="2880" w:hanging="360"/>
      </w:pPr>
    </w:lvl>
    <w:lvl w:ilvl="4" w:tplc="FCF4D47E">
      <w:start w:val="1"/>
      <w:numFmt w:val="lowerLetter"/>
      <w:lvlText w:val="%5."/>
      <w:lvlJc w:val="left"/>
      <w:pPr>
        <w:ind w:left="3600" w:hanging="360"/>
      </w:pPr>
    </w:lvl>
    <w:lvl w:ilvl="5" w:tplc="A1C213EA">
      <w:start w:val="1"/>
      <w:numFmt w:val="lowerRoman"/>
      <w:lvlText w:val="%6."/>
      <w:lvlJc w:val="right"/>
      <w:pPr>
        <w:ind w:left="4320" w:hanging="180"/>
      </w:pPr>
    </w:lvl>
    <w:lvl w:ilvl="6" w:tplc="6542002E">
      <w:start w:val="1"/>
      <w:numFmt w:val="decimal"/>
      <w:lvlText w:val="%7."/>
      <w:lvlJc w:val="left"/>
      <w:pPr>
        <w:ind w:left="5040" w:hanging="360"/>
      </w:pPr>
    </w:lvl>
    <w:lvl w:ilvl="7" w:tplc="4A2CDCC0">
      <w:start w:val="1"/>
      <w:numFmt w:val="lowerLetter"/>
      <w:lvlText w:val="%8."/>
      <w:lvlJc w:val="left"/>
      <w:pPr>
        <w:ind w:left="5760" w:hanging="360"/>
      </w:pPr>
    </w:lvl>
    <w:lvl w:ilvl="8" w:tplc="514A12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41520A"/>
    <w:rsid w:val="00242793"/>
    <w:rsid w:val="0041520A"/>
    <w:rsid w:val="004C6E72"/>
    <w:rsid w:val="00780831"/>
    <w:rsid w:val="007B1B9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08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A7708338825C41942D273EA59551CC" ma:contentTypeVersion="2" ma:contentTypeDescription="Country Statements" ma:contentTypeScope="" ma:versionID="f6312efe5873c73b74e6bae8a161384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2A2A2-5B52-44A2-9323-E737AECD6332}"/>
</file>

<file path=customXml/itemProps2.xml><?xml version="1.0" encoding="utf-8"?>
<ds:datastoreItem xmlns:ds="http://schemas.openxmlformats.org/officeDocument/2006/customXml" ds:itemID="{FC24C347-7843-4971-9A83-239B96CE7F44}"/>
</file>

<file path=customXml/itemProps3.xml><?xml version="1.0" encoding="utf-8"?>
<ds:datastoreItem xmlns:ds="http://schemas.openxmlformats.org/officeDocument/2006/customXml" ds:itemID="{7DBB97FA-B274-4CC5-8371-008621830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1206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United Nations Office at Geneva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ENRICO</dc:creator>
  <cp:lastModifiedBy>Valeriano De Castro</cp:lastModifiedBy>
  <cp:revision>2</cp:revision>
  <dcterms:created xsi:type="dcterms:W3CDTF">2016-01-27T09:47:00Z</dcterms:created>
  <dcterms:modified xsi:type="dcterms:W3CDTF">2016-01-27T09:47:00Z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0x010100CA92D31222379248846EF4F1EBFB5EDE007EA7708338825C41942D273EA59551CC</vt:lpwstr>
  </property>
</Properties>
</file>