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B6" w:rsidRPr="001D7B2D" w:rsidRDefault="00037CB6" w:rsidP="00037CB6">
      <w:pPr>
        <w:ind w:firstLine="36"/>
        <w:jc w:val="center"/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</w:pP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>UZBEKISTAN</w:t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  <w:t>Please, check against delivery</w:t>
      </w:r>
    </w:p>
    <w:p w:rsidR="00037CB6" w:rsidRPr="001D7B2D" w:rsidRDefault="00037CB6" w:rsidP="00037CB6">
      <w:pPr>
        <w:jc w:val="center"/>
        <w:rPr>
          <w:rFonts w:ascii="Times New Roman" w:hAnsi="Times New Roman"/>
          <w:color w:val="000000"/>
          <w:sz w:val="30"/>
          <w:szCs w:val="30"/>
          <w:lang w:val="uz-Cyrl-UZ"/>
        </w:rPr>
      </w:pPr>
    </w:p>
    <w:p w:rsidR="00037CB6" w:rsidRPr="001D7B2D" w:rsidRDefault="00037CB6" w:rsidP="00037CB6">
      <w:pPr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 w:rsidRPr="001D7B2D">
        <w:rPr>
          <w:rFonts w:ascii="Times New Roman" w:hAnsi="Times New Roman"/>
          <w:b/>
          <w:color w:val="000000"/>
          <w:sz w:val="30"/>
          <w:szCs w:val="30"/>
          <w:lang w:val="en-US"/>
        </w:rPr>
        <w:t>United Nations Human Rights Council</w:t>
      </w:r>
    </w:p>
    <w:p w:rsidR="00037CB6" w:rsidRPr="001D7B2D" w:rsidRDefault="00037CB6" w:rsidP="00037CB6">
      <w:pPr>
        <w:jc w:val="center"/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  <w:lang w:val="en-US"/>
        </w:rPr>
      </w:pPr>
      <w:r w:rsidRPr="001D7B2D">
        <w:rPr>
          <w:rFonts w:ascii="Times New Roman" w:hAnsi="Times New Roman"/>
          <w:b/>
          <w:color w:val="000000"/>
          <w:sz w:val="30"/>
          <w:szCs w:val="30"/>
          <w:lang w:val="en-US"/>
        </w:rPr>
        <w:t>23d Session of the UPR Working Group – Oman</w:t>
      </w:r>
    </w:p>
    <w:p w:rsidR="00037CB6" w:rsidRPr="001D7B2D" w:rsidRDefault="00037CB6" w:rsidP="00037CB6">
      <w:pPr>
        <w:jc w:val="center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1D7B2D">
        <w:rPr>
          <w:rFonts w:ascii="Times New Roman" w:hAnsi="Times New Roman"/>
          <w:color w:val="000000"/>
          <w:sz w:val="30"/>
          <w:szCs w:val="30"/>
          <w:lang w:val="en-US"/>
        </w:rPr>
        <w:t>(5 November 2015)</w:t>
      </w:r>
    </w:p>
    <w:p w:rsidR="00037CB6" w:rsidRPr="001D7B2D" w:rsidRDefault="00037CB6" w:rsidP="00037CB6">
      <w:pPr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:rsidR="00037CB6" w:rsidRPr="001D7B2D" w:rsidRDefault="00037CB6" w:rsidP="00037CB6">
      <w:pPr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 w:rsidRPr="001D7B2D">
        <w:rPr>
          <w:rFonts w:ascii="Times New Roman" w:hAnsi="Times New Roman"/>
          <w:b/>
          <w:color w:val="000000"/>
          <w:sz w:val="30"/>
          <w:szCs w:val="30"/>
          <w:lang w:val="en-US"/>
        </w:rPr>
        <w:t>Statement by the Delegation of Uzbekistan</w:t>
      </w:r>
    </w:p>
    <w:p w:rsidR="00037CB6" w:rsidRPr="001D7B2D" w:rsidRDefault="00037CB6" w:rsidP="00037CB6">
      <w:pPr>
        <w:jc w:val="both"/>
        <w:rPr>
          <w:rFonts w:ascii="Times New Roman" w:hAnsi="Times New Roman"/>
          <w:color w:val="000000"/>
          <w:sz w:val="30"/>
          <w:szCs w:val="30"/>
          <w:lang w:val="en-US"/>
        </w:rPr>
      </w:pPr>
    </w:p>
    <w:p w:rsidR="00037CB6" w:rsidRPr="001D7B2D" w:rsidRDefault="00037CB6" w:rsidP="00037CB6">
      <w:pPr>
        <w:jc w:val="both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1D7B2D">
        <w:rPr>
          <w:rFonts w:ascii="Times New Roman" w:hAnsi="Times New Roman"/>
          <w:color w:val="000000"/>
          <w:sz w:val="30"/>
          <w:szCs w:val="30"/>
          <w:lang w:val="en-US"/>
        </w:rPr>
        <w:t>Mr. President,</w:t>
      </w:r>
    </w:p>
    <w:p w:rsidR="00037CB6" w:rsidRPr="001D7B2D" w:rsidRDefault="00037CB6" w:rsidP="00037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0"/>
          <w:szCs w:val="30"/>
          <w:lang w:val="en-US" w:eastAsia="fr-CH"/>
        </w:rPr>
      </w:pPr>
    </w:p>
    <w:p w:rsidR="00037CB6" w:rsidRPr="001D7B2D" w:rsidRDefault="00037CB6" w:rsidP="001D7B2D">
      <w:pPr>
        <w:jc w:val="both"/>
        <w:rPr>
          <w:rFonts w:ascii="Times New Roman" w:hAnsi="Times New Roman"/>
          <w:color w:val="212121"/>
          <w:sz w:val="30"/>
          <w:szCs w:val="30"/>
          <w:lang w:val="en-GB" w:eastAsia="fr-CH"/>
        </w:rPr>
      </w:pPr>
      <w:r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>We warmly welcome the distinguished delegation of the Sultanate of Oman headed by ________ and thank them for the presentation of the national report under the second cycle of the Universal Periodic Review.</w:t>
      </w:r>
    </w:p>
    <w:p w:rsidR="00037CB6" w:rsidRPr="001D7B2D" w:rsidRDefault="00037CB6" w:rsidP="001D7B2D">
      <w:pPr>
        <w:jc w:val="both"/>
        <w:rPr>
          <w:rFonts w:ascii="Times New Roman" w:hAnsi="Times New Roman"/>
          <w:color w:val="212121"/>
          <w:sz w:val="30"/>
          <w:szCs w:val="30"/>
          <w:lang w:val="en-GB" w:eastAsia="fr-CH"/>
        </w:rPr>
      </w:pPr>
    </w:p>
    <w:p w:rsidR="00037CB6" w:rsidRPr="001D7B2D" w:rsidRDefault="00D60082" w:rsidP="001D7B2D">
      <w:pPr>
        <w:jc w:val="both"/>
        <w:rPr>
          <w:rFonts w:ascii="Times New Roman" w:hAnsi="Times New Roman"/>
          <w:color w:val="212121"/>
          <w:sz w:val="30"/>
          <w:szCs w:val="30"/>
          <w:lang w:val="en-GB" w:eastAsia="fr-CH"/>
        </w:rPr>
      </w:pPr>
      <w:r>
        <w:rPr>
          <w:rFonts w:ascii="Times New Roman" w:hAnsi="Times New Roman"/>
          <w:color w:val="212121"/>
          <w:sz w:val="30"/>
          <w:szCs w:val="30"/>
          <w:lang w:val="en-GB" w:eastAsia="fr-CH"/>
        </w:rPr>
        <w:t>Certainly, t</w:t>
      </w:r>
      <w:r w:rsidR="00037CB6"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he national report is </w:t>
      </w:r>
      <w:r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the </w:t>
      </w:r>
      <w:r w:rsidR="00037CB6"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>result of the tremendous work and demonstrates serious approach of Oman to the UPR mechanism.</w:t>
      </w:r>
    </w:p>
    <w:p w:rsidR="00037CB6" w:rsidRPr="001D7B2D" w:rsidRDefault="00037CB6" w:rsidP="001D7B2D">
      <w:pPr>
        <w:jc w:val="both"/>
        <w:rPr>
          <w:rFonts w:ascii="Times New Roman" w:hAnsi="Times New Roman"/>
          <w:color w:val="212121"/>
          <w:sz w:val="30"/>
          <w:szCs w:val="30"/>
          <w:lang w:val="en-GB" w:eastAsia="fr-CH"/>
        </w:rPr>
      </w:pPr>
    </w:p>
    <w:p w:rsidR="007E5EC9" w:rsidRPr="001D7B2D" w:rsidRDefault="00037CB6" w:rsidP="001D7B2D">
      <w:pPr>
        <w:jc w:val="both"/>
        <w:rPr>
          <w:rFonts w:ascii="Times New Roman" w:hAnsi="Times New Roman"/>
          <w:color w:val="212121"/>
          <w:sz w:val="30"/>
          <w:szCs w:val="30"/>
          <w:lang w:val="en-GB" w:eastAsia="fr-CH"/>
        </w:rPr>
      </w:pPr>
      <w:r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We commend the progressive </w:t>
      </w:r>
      <w:r w:rsidR="00D60082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evolution </w:t>
      </w:r>
      <w:r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and improvement of the legal and institutional framework in the field of human rights </w:t>
      </w:r>
      <w:r w:rsidR="00D60082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in Oman </w:t>
      </w:r>
      <w:r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on the basis of recommendations of the first review of </w:t>
      </w:r>
      <w:r w:rsidR="00D60082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the country </w:t>
      </w:r>
      <w:r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in 2011. We welcome the development of national strategies to protect and promote the rights of children, women, the disabled, the elderly </w:t>
      </w:r>
      <w:r w:rsidR="001D7B2D"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as well as awareness raising </w:t>
      </w:r>
      <w:r w:rsidRPr="001D7B2D">
        <w:rPr>
          <w:rFonts w:ascii="Times New Roman" w:hAnsi="Times New Roman"/>
          <w:color w:val="212121"/>
          <w:sz w:val="30"/>
          <w:szCs w:val="30"/>
          <w:lang w:val="en-GB" w:eastAsia="fr-CH"/>
        </w:rPr>
        <w:t xml:space="preserve">activities on human rights. </w:t>
      </w:r>
    </w:p>
    <w:p w:rsidR="00037CB6" w:rsidRPr="001D7B2D" w:rsidRDefault="00037CB6" w:rsidP="00037CB6">
      <w:pPr>
        <w:rPr>
          <w:rFonts w:ascii="Times New Roman" w:hAnsi="Times New Roman"/>
          <w:color w:val="212121"/>
          <w:sz w:val="30"/>
          <w:szCs w:val="30"/>
          <w:lang w:val="en-GB" w:eastAsia="fr-CH"/>
        </w:rPr>
      </w:pP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1D7B2D">
        <w:rPr>
          <w:rFonts w:ascii="Times New Roman" w:hAnsi="Times New Roman"/>
          <w:sz w:val="30"/>
          <w:szCs w:val="30"/>
          <w:lang w:val="en-US"/>
        </w:rPr>
        <w:t>My delegation makes the following recommendations:</w:t>
      </w: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1D7B2D">
        <w:rPr>
          <w:rFonts w:ascii="Times New Roman" w:hAnsi="Times New Roman"/>
          <w:sz w:val="30"/>
          <w:szCs w:val="30"/>
          <w:lang w:val="en-US"/>
        </w:rPr>
        <w:t>1. Continue efforts to improve labor relations system through the development of social dialogue between the Government and the organizations of employers and workers;</w:t>
      </w: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1D7B2D">
        <w:rPr>
          <w:rFonts w:ascii="Times New Roman" w:hAnsi="Times New Roman"/>
          <w:sz w:val="30"/>
          <w:szCs w:val="30"/>
          <w:lang w:val="en-US"/>
        </w:rPr>
        <w:t>2. Implement training programs on human rights to further increase awareness of civil servants, including law enforcement and justice system personnel;</w:t>
      </w: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1D7B2D">
        <w:rPr>
          <w:rFonts w:ascii="Times New Roman" w:hAnsi="Times New Roman"/>
          <w:sz w:val="30"/>
          <w:szCs w:val="30"/>
          <w:lang w:val="en-US"/>
        </w:rPr>
        <w:t>3. Strengthen the legal mechanisms for combating terrorism and extremism.</w:t>
      </w: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1D7B2D">
        <w:rPr>
          <w:rFonts w:ascii="Times New Roman" w:hAnsi="Times New Roman"/>
          <w:sz w:val="30"/>
          <w:szCs w:val="30"/>
          <w:lang w:val="en-US"/>
        </w:rPr>
        <w:t>In conclusion, we wish the Government of the Sultanate of Oman further progress in the promotion and protection of human rights.</w:t>
      </w:r>
    </w:p>
    <w:p w:rsidR="001D7B2D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037CB6" w:rsidRPr="001D7B2D" w:rsidRDefault="001D7B2D" w:rsidP="001D7B2D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spellStart"/>
      <w:r w:rsidRPr="001D7B2D">
        <w:rPr>
          <w:rFonts w:ascii="Times New Roman" w:hAnsi="Times New Roman"/>
          <w:sz w:val="30"/>
          <w:szCs w:val="30"/>
        </w:rPr>
        <w:t>Thank</w:t>
      </w:r>
      <w:proofErr w:type="spellEnd"/>
      <w:r w:rsidRPr="001D7B2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D7B2D">
        <w:rPr>
          <w:rFonts w:ascii="Times New Roman" w:hAnsi="Times New Roman"/>
          <w:sz w:val="30"/>
          <w:szCs w:val="30"/>
        </w:rPr>
        <w:t>you</w:t>
      </w:r>
      <w:proofErr w:type="spellEnd"/>
      <w:r w:rsidRPr="001D7B2D">
        <w:rPr>
          <w:rFonts w:ascii="Times New Roman" w:hAnsi="Times New Roman"/>
          <w:sz w:val="30"/>
          <w:szCs w:val="30"/>
        </w:rPr>
        <w:t>.</w:t>
      </w:r>
    </w:p>
    <w:p w:rsidR="001D7B2D" w:rsidRDefault="001D7B2D" w:rsidP="001D7B2D">
      <w:pPr>
        <w:jc w:val="both"/>
        <w:rPr>
          <w:rFonts w:ascii="Times New Roman" w:hAnsi="Times New Roman"/>
          <w:lang w:val="en-US"/>
        </w:rPr>
      </w:pPr>
    </w:p>
    <w:sectPr w:rsidR="001D7B2D" w:rsidSect="007E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37CB6"/>
    <w:rsid w:val="00037CB6"/>
    <w:rsid w:val="001D7B2D"/>
    <w:rsid w:val="003134DB"/>
    <w:rsid w:val="007E5EC9"/>
    <w:rsid w:val="00A73AA6"/>
    <w:rsid w:val="00D6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B6"/>
    <w:pPr>
      <w:spacing w:after="0" w:line="240" w:lineRule="auto"/>
    </w:pPr>
    <w:rPr>
      <w:rFonts w:ascii="BalticaUz" w:eastAsia="Times New Roman" w:hAnsi="BalticaUz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A61791EAA7C39478373D89CF37B6276" ma:contentTypeVersion="2" ma:contentTypeDescription="Country Statements" ma:contentTypeScope="" ma:versionID="c8ac757ae9d515d26cf35d3be28ba01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Props1.xml><?xml version="1.0" encoding="utf-8"?>
<ds:datastoreItem xmlns:ds="http://schemas.openxmlformats.org/officeDocument/2006/customXml" ds:itemID="{5E163DA2-5488-4CA6-9689-5D31474A71D1}"/>
</file>

<file path=customXml/itemProps2.xml><?xml version="1.0" encoding="utf-8"?>
<ds:datastoreItem xmlns:ds="http://schemas.openxmlformats.org/officeDocument/2006/customXml" ds:itemID="{CF7C322C-A9AB-4772-B1DD-21ABBA9E948B}"/>
</file>

<file path=customXml/itemProps3.xml><?xml version="1.0" encoding="utf-8"?>
<ds:datastoreItem xmlns:ds="http://schemas.openxmlformats.org/officeDocument/2006/customXml" ds:itemID="{07BAEAE3-A6CD-4DA8-89BB-10BE9AC0C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Uzbekistan</dc:title>
  <dc:creator>ws1</dc:creator>
  <cp:lastModifiedBy>ws1</cp:lastModifiedBy>
  <cp:revision>3</cp:revision>
  <dcterms:created xsi:type="dcterms:W3CDTF">2015-10-30T18:42:00Z</dcterms:created>
  <dcterms:modified xsi:type="dcterms:W3CDTF">2015-11-05T14:25:00Z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0x010100CA92D31222379248846EF4F1EBFB5EDE00EA61791EAA7C39478373D89CF37B6276</vt:lpwstr>
  </property>
</Properties>
</file>