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73" w:rsidRPr="009D3468" w:rsidRDefault="00A40673" w:rsidP="00A40673">
      <w:pPr>
        <w:jc w:val="center"/>
        <w:rPr>
          <w:rFonts w:ascii="Times New Roman" w:hAnsi="Times New Roman"/>
          <w:b/>
          <w:color w:val="000000"/>
          <w:sz w:val="24"/>
          <w:szCs w:val="24"/>
          <w:lang w:val="en-GB"/>
        </w:rPr>
      </w:pPr>
      <w:r w:rsidRPr="009D3468">
        <w:rPr>
          <w:rFonts w:ascii="Times New Roman" w:hAnsi="Times New Roman"/>
          <w:b/>
          <w:color w:val="000000"/>
          <w:sz w:val="24"/>
          <w:szCs w:val="24"/>
          <w:lang w:val="en-GB"/>
        </w:rPr>
        <w:t>Universal Periodic Review working group – 2</w:t>
      </w:r>
      <w:r>
        <w:rPr>
          <w:rFonts w:ascii="Times New Roman" w:hAnsi="Times New Roman"/>
          <w:b/>
          <w:color w:val="000000"/>
          <w:sz w:val="24"/>
          <w:szCs w:val="24"/>
          <w:lang w:val="en-GB"/>
        </w:rPr>
        <w:t>3</w:t>
      </w:r>
      <w:r w:rsidRPr="000C0AFB">
        <w:rPr>
          <w:rFonts w:ascii="Times New Roman" w:hAnsi="Times New Roman"/>
          <w:b/>
          <w:color w:val="000000"/>
          <w:sz w:val="24"/>
          <w:szCs w:val="24"/>
          <w:vertAlign w:val="superscript"/>
          <w:lang w:val="en-GB"/>
        </w:rPr>
        <w:t>rd</w:t>
      </w:r>
      <w:r>
        <w:rPr>
          <w:rFonts w:ascii="Times New Roman" w:hAnsi="Times New Roman"/>
          <w:b/>
          <w:color w:val="000000"/>
          <w:sz w:val="24"/>
          <w:szCs w:val="24"/>
          <w:lang w:val="en-GB"/>
        </w:rPr>
        <w:t xml:space="preserve"> se</w:t>
      </w:r>
      <w:r w:rsidRPr="009D3468">
        <w:rPr>
          <w:rFonts w:ascii="Times New Roman" w:hAnsi="Times New Roman"/>
          <w:b/>
          <w:color w:val="000000"/>
          <w:sz w:val="24"/>
          <w:szCs w:val="24"/>
          <w:lang w:val="en-GB"/>
        </w:rPr>
        <w:t>ssion</w:t>
      </w:r>
      <w:r w:rsidRPr="009D3468">
        <w:rPr>
          <w:rFonts w:ascii="Times New Roman" w:hAnsi="Times New Roman"/>
          <w:b/>
          <w:color w:val="000000"/>
          <w:sz w:val="24"/>
          <w:szCs w:val="24"/>
          <w:lang w:val="en-GB"/>
        </w:rPr>
        <w:br/>
      </w:r>
    </w:p>
    <w:p w:rsidR="00A40673" w:rsidRDefault="00A40673" w:rsidP="00A40673">
      <w:pPr>
        <w:jc w:val="center"/>
        <w:rPr>
          <w:rFonts w:ascii="Times New Roman" w:hAnsi="Times New Roman"/>
          <w:b/>
          <w:color w:val="000000"/>
          <w:sz w:val="24"/>
          <w:szCs w:val="24"/>
          <w:lang w:val="en-GB"/>
        </w:rPr>
      </w:pPr>
      <w:r w:rsidRPr="009D3468">
        <w:rPr>
          <w:rFonts w:ascii="Times New Roman" w:hAnsi="Times New Roman"/>
          <w:b/>
          <w:color w:val="000000"/>
          <w:sz w:val="24"/>
          <w:szCs w:val="24"/>
          <w:lang w:val="en-GB"/>
        </w:rPr>
        <w:t>Statement b</w:t>
      </w:r>
      <w:r>
        <w:rPr>
          <w:rFonts w:ascii="Times New Roman" w:hAnsi="Times New Roman"/>
          <w:b/>
          <w:color w:val="000000"/>
          <w:sz w:val="24"/>
          <w:szCs w:val="24"/>
          <w:lang w:val="en-GB"/>
        </w:rPr>
        <w:t>y Ireland on the review of Mauritania</w:t>
      </w:r>
    </w:p>
    <w:p w:rsidR="00A40673" w:rsidRDefault="00A40673" w:rsidP="00A40673">
      <w:pPr>
        <w:jc w:val="center"/>
        <w:rPr>
          <w:rFonts w:ascii="Times New Roman" w:hAnsi="Times New Roman"/>
          <w:b/>
          <w:color w:val="000000"/>
          <w:sz w:val="24"/>
          <w:szCs w:val="24"/>
          <w:lang w:val="en-GB"/>
        </w:rPr>
      </w:pPr>
    </w:p>
    <w:p w:rsidR="00A40673" w:rsidRDefault="00A40673" w:rsidP="00A40673">
      <w:pPr>
        <w:jc w:val="center"/>
        <w:rPr>
          <w:rFonts w:ascii="Times New Roman" w:hAnsi="Times New Roman"/>
          <w:b/>
          <w:color w:val="000000"/>
          <w:sz w:val="24"/>
          <w:szCs w:val="24"/>
          <w:lang w:val="en-GB"/>
        </w:rPr>
      </w:pPr>
      <w:r>
        <w:rPr>
          <w:rFonts w:ascii="Times New Roman" w:hAnsi="Times New Roman"/>
          <w:b/>
          <w:color w:val="000000"/>
          <w:sz w:val="24"/>
          <w:szCs w:val="24"/>
          <w:lang w:val="en-GB"/>
        </w:rPr>
        <w:t>3 November 2015</w:t>
      </w:r>
    </w:p>
    <w:p w:rsidR="00A40673" w:rsidRPr="009D3468" w:rsidRDefault="00A40673" w:rsidP="00A40673">
      <w:pPr>
        <w:jc w:val="center"/>
        <w:rPr>
          <w:rFonts w:ascii="Times New Roman" w:hAnsi="Times New Roman"/>
          <w:b/>
          <w:color w:val="000000"/>
          <w:sz w:val="24"/>
          <w:szCs w:val="24"/>
          <w:lang w:val="en-GB"/>
        </w:rPr>
      </w:pPr>
      <w:r w:rsidRPr="009D3468">
        <w:rPr>
          <w:rFonts w:ascii="Times New Roman" w:hAnsi="Times New Roman"/>
          <w:b/>
          <w:color w:val="000000"/>
          <w:sz w:val="24"/>
          <w:szCs w:val="24"/>
          <w:lang w:val="en-GB"/>
        </w:rPr>
        <w:t xml:space="preserve"> </w:t>
      </w:r>
    </w:p>
    <w:p w:rsidR="00A40673" w:rsidRPr="009D3468" w:rsidRDefault="00A40673" w:rsidP="00A40673">
      <w:pPr>
        <w:jc w:val="center"/>
        <w:rPr>
          <w:rFonts w:ascii="Times New Roman" w:hAnsi="Times New Roman"/>
          <w:sz w:val="24"/>
          <w:szCs w:val="24"/>
          <w:lang w:val="en-GB"/>
        </w:rPr>
      </w:pPr>
    </w:p>
    <w:p w:rsidR="00A40673" w:rsidRPr="00190057" w:rsidRDefault="00A40673" w:rsidP="00A40673">
      <w:pPr>
        <w:jc w:val="both"/>
        <w:rPr>
          <w:rFonts w:ascii="Times New Roman" w:hAnsi="Times New Roman"/>
          <w:sz w:val="24"/>
          <w:szCs w:val="24"/>
          <w:lang w:val="en-GB"/>
        </w:rPr>
      </w:pPr>
    </w:p>
    <w:p w:rsidR="00A40673" w:rsidRPr="003925A5" w:rsidRDefault="00A40673" w:rsidP="00A40673">
      <w:pPr>
        <w:jc w:val="both"/>
        <w:rPr>
          <w:rFonts w:ascii="Times New Roman" w:hAnsi="Times New Roman"/>
          <w:sz w:val="24"/>
          <w:szCs w:val="24"/>
        </w:rPr>
      </w:pPr>
      <w:r w:rsidRPr="003925A5">
        <w:rPr>
          <w:rFonts w:ascii="Times New Roman" w:hAnsi="Times New Roman"/>
          <w:sz w:val="24"/>
          <w:szCs w:val="24"/>
        </w:rPr>
        <w:t xml:space="preserve">Ireland welcomes the delegation of Mauritania and thanks it for the presentation of its report.   </w:t>
      </w:r>
    </w:p>
    <w:p w:rsidR="00A40673" w:rsidRPr="003925A5" w:rsidRDefault="00A40673" w:rsidP="00A40673">
      <w:pPr>
        <w:jc w:val="both"/>
        <w:rPr>
          <w:rFonts w:ascii="Times New Roman" w:hAnsi="Times New Roman"/>
          <w:sz w:val="24"/>
          <w:szCs w:val="24"/>
        </w:rPr>
      </w:pPr>
    </w:p>
    <w:p w:rsidR="00A40673" w:rsidRDefault="00A40673" w:rsidP="00A40673">
      <w:pPr>
        <w:jc w:val="both"/>
        <w:rPr>
          <w:rFonts w:ascii="Times New Roman" w:hAnsi="Times New Roman"/>
          <w:sz w:val="24"/>
          <w:szCs w:val="24"/>
        </w:rPr>
      </w:pPr>
      <w:r>
        <w:rPr>
          <w:rFonts w:ascii="Times New Roman" w:hAnsi="Times New Roman"/>
          <w:sz w:val="24"/>
          <w:szCs w:val="24"/>
        </w:rPr>
        <w:t xml:space="preserve">Ireland welcomes positive </w:t>
      </w:r>
      <w:r w:rsidRPr="003925A5">
        <w:rPr>
          <w:rFonts w:ascii="Times New Roman" w:hAnsi="Times New Roman"/>
          <w:sz w:val="24"/>
          <w:szCs w:val="24"/>
        </w:rPr>
        <w:t>steps taken by Mauritania since the first cycle of the UPR</w:t>
      </w:r>
      <w:r w:rsidR="004E08E3" w:rsidRPr="004E08E3">
        <w:rPr>
          <w:rFonts w:ascii="Times New Roman" w:hAnsi="Times New Roman"/>
          <w:color w:val="FF0000"/>
          <w:sz w:val="24"/>
          <w:szCs w:val="24"/>
        </w:rPr>
        <w:t xml:space="preserve">. </w:t>
      </w:r>
      <w:r w:rsidR="008D6A90">
        <w:rPr>
          <w:rFonts w:ascii="Times New Roman" w:hAnsi="Times New Roman"/>
          <w:sz w:val="24"/>
          <w:szCs w:val="24"/>
        </w:rPr>
        <w:t xml:space="preserve"> </w:t>
      </w:r>
      <w:r w:rsidR="00EE596F">
        <w:rPr>
          <w:rFonts w:ascii="Times New Roman" w:hAnsi="Times New Roman"/>
          <w:sz w:val="24"/>
          <w:szCs w:val="24"/>
        </w:rPr>
        <w:t xml:space="preserve">To </w:t>
      </w:r>
      <w:r w:rsidRPr="003925A5">
        <w:rPr>
          <w:rFonts w:ascii="Times New Roman" w:hAnsi="Times New Roman"/>
          <w:sz w:val="24"/>
          <w:szCs w:val="24"/>
        </w:rPr>
        <w:t xml:space="preserve">support its efforts, we strongly encourage Mauritania to issue </w:t>
      </w:r>
      <w:r w:rsidRPr="00894B84">
        <w:rPr>
          <w:rFonts w:ascii="Times New Roman" w:hAnsi="Times New Roman"/>
          <w:sz w:val="24"/>
          <w:szCs w:val="24"/>
        </w:rPr>
        <w:t xml:space="preserve">a standing invitation to all UN Special Procedure mandate holders.  </w:t>
      </w:r>
    </w:p>
    <w:p w:rsidR="00A40673" w:rsidRPr="00894B84" w:rsidRDefault="00A40673" w:rsidP="00A40673">
      <w:pPr>
        <w:jc w:val="both"/>
        <w:rPr>
          <w:rFonts w:ascii="Times New Roman" w:hAnsi="Times New Roman"/>
          <w:sz w:val="24"/>
          <w:szCs w:val="24"/>
        </w:rPr>
      </w:pPr>
    </w:p>
    <w:p w:rsidR="00A40673" w:rsidRPr="00894B84" w:rsidRDefault="00A40673" w:rsidP="00A40673">
      <w:pPr>
        <w:jc w:val="both"/>
        <w:rPr>
          <w:rFonts w:ascii="Times New Roman" w:hAnsi="Times New Roman"/>
          <w:sz w:val="24"/>
          <w:szCs w:val="24"/>
        </w:rPr>
      </w:pPr>
      <w:r w:rsidRPr="00894B84">
        <w:rPr>
          <w:rFonts w:ascii="Times New Roman" w:hAnsi="Times New Roman"/>
          <w:sz w:val="24"/>
          <w:szCs w:val="24"/>
        </w:rPr>
        <w:t xml:space="preserve">We note positively the adoption of a new anti-slavery law in August this year.  However, we share the view of the </w:t>
      </w:r>
      <w:r w:rsidRPr="00894B84">
        <w:rPr>
          <w:rFonts w:ascii="Times New Roman" w:hAnsi="Times New Roman"/>
          <w:color w:val="000000"/>
          <w:sz w:val="24"/>
          <w:szCs w:val="24"/>
        </w:rPr>
        <w:t xml:space="preserve">Special Rapporteur on contemporary forms of slavery that this development needs to be followed by its full implementation.   </w:t>
      </w:r>
      <w:r w:rsidRPr="00894B84">
        <w:rPr>
          <w:rFonts w:ascii="Times New Roman" w:hAnsi="Times New Roman"/>
          <w:sz w:val="24"/>
          <w:szCs w:val="24"/>
        </w:rPr>
        <w:t xml:space="preserve">Ireland </w:t>
      </w:r>
      <w:r w:rsidRPr="00894B84">
        <w:rPr>
          <w:rFonts w:ascii="Times New Roman" w:hAnsi="Times New Roman"/>
          <w:b/>
          <w:sz w:val="24"/>
          <w:szCs w:val="24"/>
        </w:rPr>
        <w:t xml:space="preserve">recommends </w:t>
      </w:r>
      <w:r w:rsidRPr="00894B84">
        <w:rPr>
          <w:rFonts w:ascii="Times New Roman" w:hAnsi="Times New Roman"/>
          <w:sz w:val="24"/>
          <w:szCs w:val="24"/>
        </w:rPr>
        <w:t xml:space="preserve">that Mauritania provide all necessary means for the implementation of the 2015 anti-slavery law, as well as the 2014 road map on the eradication of the consequences of slavery, including specific measures for the protection of victims and effective access to justice, as well as mandatory training on anti-slavery laws for police, administrative and judicial officials.  </w:t>
      </w:r>
    </w:p>
    <w:p w:rsidR="00A40673" w:rsidRPr="00894B84" w:rsidRDefault="00A40673" w:rsidP="00A40673">
      <w:pPr>
        <w:jc w:val="both"/>
        <w:rPr>
          <w:rFonts w:ascii="Times New Roman" w:hAnsi="Times New Roman"/>
          <w:sz w:val="24"/>
          <w:szCs w:val="24"/>
        </w:rPr>
      </w:pPr>
    </w:p>
    <w:p w:rsidR="00A40673" w:rsidRPr="00894B84" w:rsidRDefault="00A40673" w:rsidP="00A40673">
      <w:pPr>
        <w:jc w:val="both"/>
        <w:rPr>
          <w:rFonts w:ascii="Times New Roman" w:hAnsi="Times New Roman"/>
          <w:sz w:val="24"/>
          <w:szCs w:val="24"/>
        </w:rPr>
      </w:pPr>
      <w:r w:rsidRPr="00894B84">
        <w:rPr>
          <w:rFonts w:ascii="Times New Roman" w:hAnsi="Times New Roman"/>
          <w:sz w:val="24"/>
          <w:szCs w:val="24"/>
        </w:rPr>
        <w:t>Ireland is concerned by reports of harassment, intimidation and arbitrary detention of human rights defenders, including anti-slavery activi</w:t>
      </w:r>
      <w:bookmarkStart w:id="0" w:name="_GoBack"/>
      <w:bookmarkEnd w:id="0"/>
      <w:r w:rsidRPr="00894B84">
        <w:rPr>
          <w:rFonts w:ascii="Times New Roman" w:hAnsi="Times New Roman"/>
          <w:sz w:val="24"/>
          <w:szCs w:val="24"/>
        </w:rPr>
        <w:t xml:space="preserve">sts.  Ireland </w:t>
      </w:r>
      <w:r w:rsidRPr="00894B84">
        <w:rPr>
          <w:rFonts w:ascii="Times New Roman" w:hAnsi="Times New Roman"/>
          <w:b/>
          <w:sz w:val="24"/>
          <w:szCs w:val="24"/>
        </w:rPr>
        <w:t xml:space="preserve">recommends </w:t>
      </w:r>
      <w:r w:rsidRPr="00894B84">
        <w:rPr>
          <w:rFonts w:ascii="Times New Roman" w:hAnsi="Times New Roman"/>
          <w:sz w:val="24"/>
          <w:szCs w:val="24"/>
        </w:rPr>
        <w:t xml:space="preserve">that Mauritania </w:t>
      </w:r>
      <w:r>
        <w:rPr>
          <w:rFonts w:ascii="Times New Roman" w:hAnsi="Times New Roman"/>
          <w:sz w:val="24"/>
          <w:szCs w:val="24"/>
        </w:rPr>
        <w:t xml:space="preserve">take concrete steps to prevent the arbitrary arrest and detention of human rights defenders and to </w:t>
      </w:r>
      <w:r w:rsidRPr="00894B84">
        <w:rPr>
          <w:rFonts w:ascii="Times New Roman" w:hAnsi="Times New Roman"/>
          <w:sz w:val="24"/>
          <w:szCs w:val="24"/>
        </w:rPr>
        <w:t xml:space="preserve">create and maintain, in law and in practice, a safe and enabling environment, in which human rights defenders can operate free from hindrance and insecurity, in accordance with </w:t>
      </w:r>
      <w:r>
        <w:rPr>
          <w:rFonts w:ascii="Times New Roman" w:hAnsi="Times New Roman"/>
          <w:sz w:val="24"/>
          <w:szCs w:val="24"/>
        </w:rPr>
        <w:t>Human Rights Council resolution</w:t>
      </w:r>
      <w:r w:rsidRPr="00894B84">
        <w:rPr>
          <w:rFonts w:ascii="Times New Roman" w:hAnsi="Times New Roman"/>
          <w:sz w:val="24"/>
          <w:szCs w:val="24"/>
        </w:rPr>
        <w:t xml:space="preserve"> 22/6.</w:t>
      </w:r>
    </w:p>
    <w:p w:rsidR="00F772EC" w:rsidRDefault="00EE596F"/>
    <w:sectPr w:rsidR="00F772EC" w:rsidSect="00AA1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73"/>
    <w:rsid w:val="00250295"/>
    <w:rsid w:val="00326E19"/>
    <w:rsid w:val="004E08E3"/>
    <w:rsid w:val="00564209"/>
    <w:rsid w:val="006A1831"/>
    <w:rsid w:val="007C1B21"/>
    <w:rsid w:val="008D6A90"/>
    <w:rsid w:val="008E7EB1"/>
    <w:rsid w:val="00A40673"/>
    <w:rsid w:val="00AA1845"/>
    <w:rsid w:val="00AB6F63"/>
    <w:rsid w:val="00BE7736"/>
    <w:rsid w:val="00EE596F"/>
    <w:rsid w:val="00F51D79"/>
    <w:rsid w:val="00F523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8600C-B120-4710-AC09-D171B025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73"/>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1A09D013F221A48B1F0A6161FA9EA16" ma:contentTypeVersion="2" ma:contentTypeDescription="Country Statements" ma:contentTypeScope="" ma:versionID="aa95aab0dd17aa4567d3cfd162ba1db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82</Order1>
  </documentManagement>
</p:properties>
</file>

<file path=customXml/itemProps1.xml><?xml version="1.0" encoding="utf-8"?>
<ds:datastoreItem xmlns:ds="http://schemas.openxmlformats.org/officeDocument/2006/customXml" ds:itemID="{E1858969-10CF-49B7-A34E-016794737EF9}"/>
</file>

<file path=customXml/itemProps2.xml><?xml version="1.0" encoding="utf-8"?>
<ds:datastoreItem xmlns:ds="http://schemas.openxmlformats.org/officeDocument/2006/customXml" ds:itemID="{3C65C04D-C062-4299-941D-5B8AE7F9A558}"/>
</file>

<file path=customXml/itemProps3.xml><?xml version="1.0" encoding="utf-8"?>
<ds:datastoreItem xmlns:ds="http://schemas.openxmlformats.org/officeDocument/2006/customXml" ds:itemID="{CE4774B7-DAE9-448F-8CCD-5832916607C3}"/>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Breda Lee</dc:creator>
  <cp:keywords/>
  <dc:description/>
  <cp:lastModifiedBy>ict unit</cp:lastModifiedBy>
  <cp:revision>2</cp:revision>
  <dcterms:created xsi:type="dcterms:W3CDTF">2015-11-02T13:51:00Z</dcterms:created>
  <dcterms:modified xsi:type="dcterms:W3CDTF">2015-11-02T13:51:00Z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0x010100CA92D31222379248846EF4F1EBFB5EDE0071A09D013F221A48B1F0A6161FA9EA16</vt:lpwstr>
  </property>
</Properties>
</file>