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8C" w:rsidRPr="00C22328" w:rsidRDefault="00A76F8C" w:rsidP="00A76F8C">
      <w:pPr>
        <w:pStyle w:val="FootnoteText"/>
        <w:tabs>
          <w:tab w:val="center" w:pos="2268"/>
        </w:tabs>
        <w:jc w:val="center"/>
        <w:rPr>
          <w:rFonts w:ascii="Verdana" w:hAnsi="Verdana" w:cs="Arial"/>
          <w:sz w:val="20"/>
          <w:lang w:val="en-US"/>
        </w:rPr>
      </w:pPr>
      <w:r w:rsidRPr="00C22328">
        <w:rPr>
          <w:rFonts w:ascii="Verdana" w:hAnsi="Verdana" w:cs="Arial"/>
          <w:noProof/>
          <w:sz w:val="20"/>
          <w:lang w:val="en-US" w:eastAsia="en-US"/>
        </w:rPr>
        <w:drawing>
          <wp:inline distT="0" distB="0" distL="0" distR="0" wp14:anchorId="3B41B763" wp14:editId="632530F2">
            <wp:extent cx="1009650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8C" w:rsidRPr="00C22328" w:rsidRDefault="00A76F8C" w:rsidP="00A76F8C">
      <w:pPr>
        <w:tabs>
          <w:tab w:val="center" w:pos="2268"/>
          <w:tab w:val="left" w:pos="5812"/>
        </w:tabs>
        <w:ind w:left="1440" w:right="1440"/>
        <w:jc w:val="center"/>
        <w:rPr>
          <w:rFonts w:ascii="Verdana" w:hAnsi="Verdana"/>
          <w:bCs/>
          <w:sz w:val="20"/>
          <w:szCs w:val="20"/>
          <w:lang w:val="fr-FR"/>
        </w:rPr>
      </w:pPr>
      <w:r w:rsidRPr="00C22328">
        <w:rPr>
          <w:rFonts w:ascii="Verdana" w:hAnsi="Verdana"/>
          <w:bCs/>
          <w:sz w:val="20"/>
          <w:szCs w:val="20"/>
          <w:lang w:val="fr-FR"/>
        </w:rPr>
        <w:t>Représentation permanente de la Belgique auprès des Nations Unies et auprès des institutions spécialisées à Genève</w:t>
      </w:r>
    </w:p>
    <w:p w:rsidR="00A76F8C" w:rsidRPr="00C22328" w:rsidRDefault="00A76F8C" w:rsidP="00A76F8C">
      <w:pPr>
        <w:rPr>
          <w:rFonts w:ascii="Verdana" w:hAnsi="Verdana"/>
          <w:b/>
          <w:sz w:val="20"/>
          <w:szCs w:val="20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A76F8C" w:rsidRPr="00D2103D" w:rsidTr="00CC0B55">
        <w:trPr>
          <w:jc w:val="center"/>
        </w:trPr>
        <w:tc>
          <w:tcPr>
            <w:tcW w:w="4257" w:type="dxa"/>
            <w:shd w:val="clear" w:color="auto" w:fill="auto"/>
          </w:tcPr>
          <w:p w:rsidR="00A76F8C" w:rsidRPr="00C22328" w:rsidRDefault="00D2103D" w:rsidP="00E743F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>WG UPR 23</w:t>
            </w:r>
            <w:r w:rsidR="00A76F8C" w:rsidRPr="00C22328"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 xml:space="preserve"> – </w:t>
            </w:r>
            <w:r w:rsidR="00A251A8">
              <w:rPr>
                <w:rFonts w:ascii="Verdana" w:hAnsi="Verdana"/>
                <w:b/>
                <w:bCs/>
                <w:sz w:val="20"/>
                <w:szCs w:val="20"/>
                <w:lang w:val="fr-BE"/>
              </w:rPr>
              <w:t>Géorgie</w:t>
            </w:r>
          </w:p>
          <w:p w:rsidR="00A76F8C" w:rsidRPr="00C22328" w:rsidRDefault="00A76F8C" w:rsidP="00CC0B55">
            <w:pPr>
              <w:jc w:val="center"/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</w:pPr>
            <w:r w:rsidRPr="00C22328"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  <w:t>Intervention de la Belgique</w:t>
            </w:r>
          </w:p>
          <w:p w:rsidR="00A76F8C" w:rsidRPr="00C22328" w:rsidRDefault="00A76F8C" w:rsidP="00A251A8">
            <w:pPr>
              <w:jc w:val="center"/>
              <w:rPr>
                <w:rFonts w:ascii="Verdana" w:hAnsi="Verdana" w:cs="Courier New"/>
                <w:sz w:val="20"/>
                <w:szCs w:val="20"/>
                <w:lang w:val="fr-BE"/>
              </w:rPr>
            </w:pPr>
            <w:r w:rsidRPr="00C22328">
              <w:rPr>
                <w:rFonts w:ascii="Verdana" w:hAnsi="Verdana" w:cs="Courier New"/>
                <w:sz w:val="20"/>
                <w:szCs w:val="20"/>
                <w:lang w:val="fr-BE"/>
              </w:rPr>
              <w:t xml:space="preserve">Date: </w:t>
            </w:r>
            <w:r w:rsidR="00A251A8">
              <w:rPr>
                <w:rFonts w:ascii="Verdana" w:hAnsi="Verdana" w:cs="Courier New"/>
                <w:sz w:val="20"/>
                <w:szCs w:val="20"/>
                <w:lang w:val="fr-BE"/>
              </w:rPr>
              <w:t>10</w:t>
            </w:r>
            <w:r w:rsidR="00376DA0" w:rsidRPr="00C22328">
              <w:rPr>
                <w:rFonts w:ascii="Verdana" w:hAnsi="Verdana" w:cs="Courier New"/>
                <w:sz w:val="20"/>
                <w:szCs w:val="20"/>
                <w:lang w:val="fr-BE"/>
              </w:rPr>
              <w:t xml:space="preserve"> novembre</w:t>
            </w:r>
            <w:r w:rsidR="00CC0B55" w:rsidRPr="00C22328">
              <w:rPr>
                <w:rFonts w:ascii="Verdana" w:hAnsi="Verdana" w:cs="Courier New"/>
                <w:sz w:val="20"/>
                <w:szCs w:val="20"/>
                <w:lang w:val="fr-BE"/>
              </w:rPr>
              <w:t xml:space="preserve"> 2015</w:t>
            </w:r>
          </w:p>
        </w:tc>
      </w:tr>
    </w:tbl>
    <w:p w:rsidR="00A76F8C" w:rsidRPr="00C22328" w:rsidRDefault="00A76F8C" w:rsidP="00A76F8C">
      <w:pPr>
        <w:rPr>
          <w:rFonts w:ascii="Verdana" w:hAnsi="Verdana"/>
          <w:sz w:val="20"/>
          <w:szCs w:val="20"/>
          <w:lang w:val="fr-FR"/>
        </w:rPr>
      </w:pPr>
    </w:p>
    <w:p w:rsidR="0073149D" w:rsidRPr="00C22328" w:rsidRDefault="0073149D" w:rsidP="00A76F8C">
      <w:pPr>
        <w:rPr>
          <w:rFonts w:ascii="Verdana" w:hAnsi="Verdana"/>
          <w:sz w:val="20"/>
          <w:szCs w:val="20"/>
          <w:lang w:val="fr-FR"/>
        </w:rPr>
      </w:pPr>
    </w:p>
    <w:p w:rsidR="00A76F8C" w:rsidRPr="00C22328" w:rsidRDefault="00A76F8C" w:rsidP="00A76F8C">
      <w:pPr>
        <w:jc w:val="both"/>
        <w:rPr>
          <w:rFonts w:ascii="Verdana" w:hAnsi="Verdana"/>
          <w:b/>
          <w:sz w:val="20"/>
          <w:szCs w:val="20"/>
          <w:lang w:val="fr-BE"/>
        </w:rPr>
      </w:pPr>
      <w:r w:rsidRPr="00C22328">
        <w:rPr>
          <w:rFonts w:ascii="Verdana" w:hAnsi="Verdana"/>
          <w:b/>
          <w:sz w:val="20"/>
          <w:szCs w:val="20"/>
          <w:lang w:val="fr-BE"/>
        </w:rPr>
        <w:t>Monsieur le Président,</w:t>
      </w:r>
    </w:p>
    <w:p w:rsidR="00A76F8C" w:rsidRPr="00C22328" w:rsidRDefault="00A76F8C" w:rsidP="00A76F8C">
      <w:pPr>
        <w:jc w:val="both"/>
        <w:rPr>
          <w:rFonts w:ascii="Verdana" w:hAnsi="Verdana"/>
          <w:sz w:val="20"/>
          <w:szCs w:val="20"/>
          <w:lang w:val="fr-BE"/>
        </w:rPr>
      </w:pPr>
    </w:p>
    <w:p w:rsidR="00202819" w:rsidRDefault="00A76F8C" w:rsidP="00A76F8C">
      <w:pPr>
        <w:jc w:val="both"/>
        <w:rPr>
          <w:rFonts w:ascii="Verdana" w:hAnsi="Verdana"/>
          <w:sz w:val="20"/>
          <w:szCs w:val="20"/>
          <w:lang w:val="fr-FR"/>
        </w:rPr>
      </w:pPr>
      <w:r w:rsidRPr="00C22328">
        <w:rPr>
          <w:rFonts w:ascii="Verdana" w:hAnsi="Verdana"/>
          <w:sz w:val="20"/>
          <w:szCs w:val="20"/>
          <w:lang w:val="fr-BE"/>
        </w:rPr>
        <w:t xml:space="preserve">La Belgique salue </w:t>
      </w:r>
      <w:r w:rsidR="0047763A" w:rsidRPr="00C22328">
        <w:rPr>
          <w:rFonts w:ascii="Verdana" w:hAnsi="Verdana"/>
          <w:sz w:val="20"/>
          <w:szCs w:val="20"/>
          <w:lang w:val="fr-FR"/>
        </w:rPr>
        <w:t xml:space="preserve">les efforts déployés par </w:t>
      </w:r>
      <w:r w:rsidR="00A251A8">
        <w:rPr>
          <w:rFonts w:ascii="Verdana" w:hAnsi="Verdana"/>
          <w:sz w:val="20"/>
          <w:szCs w:val="20"/>
          <w:lang w:val="fr-FR"/>
        </w:rPr>
        <w:t xml:space="preserve">la Géorgie </w:t>
      </w:r>
      <w:r w:rsidRPr="00C22328">
        <w:rPr>
          <w:rFonts w:ascii="Verdana" w:hAnsi="Verdana"/>
          <w:sz w:val="20"/>
          <w:szCs w:val="20"/>
          <w:lang w:val="fr-FR"/>
        </w:rPr>
        <w:t>pour donner suite a</w:t>
      </w:r>
      <w:r w:rsidR="00CC77A9" w:rsidRPr="00C22328">
        <w:rPr>
          <w:rFonts w:ascii="Verdana" w:hAnsi="Verdana"/>
          <w:sz w:val="20"/>
          <w:szCs w:val="20"/>
          <w:lang w:val="fr-FR"/>
        </w:rPr>
        <w:t>ux résultats du premier examen</w:t>
      </w:r>
      <w:r w:rsidR="00202819">
        <w:rPr>
          <w:rFonts w:ascii="Verdana" w:hAnsi="Verdana"/>
          <w:sz w:val="20"/>
          <w:szCs w:val="20"/>
          <w:lang w:val="fr-FR"/>
        </w:rPr>
        <w:t xml:space="preserve">, notamment la ratification de la </w:t>
      </w:r>
      <w:r w:rsidR="00202819" w:rsidRPr="00202819">
        <w:rPr>
          <w:rFonts w:ascii="Verdana" w:hAnsi="Verdana"/>
          <w:sz w:val="20"/>
          <w:szCs w:val="20"/>
          <w:lang w:val="fr-FR"/>
        </w:rPr>
        <w:t>Convention relative aux droits des personnes handicapées</w:t>
      </w:r>
      <w:r w:rsidR="00202819">
        <w:rPr>
          <w:rFonts w:ascii="Verdana" w:hAnsi="Verdana"/>
          <w:sz w:val="20"/>
          <w:szCs w:val="20"/>
          <w:lang w:val="fr-FR"/>
        </w:rPr>
        <w:t xml:space="preserve"> et du </w:t>
      </w:r>
      <w:r w:rsidR="00202819" w:rsidRPr="00202819">
        <w:rPr>
          <w:rFonts w:ascii="Verdana" w:hAnsi="Verdana"/>
          <w:sz w:val="20"/>
          <w:szCs w:val="20"/>
          <w:lang w:val="fr-FR"/>
        </w:rPr>
        <w:t>Protocole facultatif à la Convention relative aux droits de l'enfant, concernant l'implication d'enfants dans les conflits armés</w:t>
      </w:r>
      <w:r w:rsidR="00202819">
        <w:rPr>
          <w:rFonts w:ascii="Verdana" w:hAnsi="Verdana"/>
          <w:sz w:val="20"/>
          <w:szCs w:val="20"/>
          <w:lang w:val="fr-FR"/>
        </w:rPr>
        <w:t>.</w:t>
      </w:r>
    </w:p>
    <w:p w:rsidR="00202819" w:rsidRDefault="00202819" w:rsidP="00A76F8C">
      <w:pPr>
        <w:jc w:val="both"/>
        <w:rPr>
          <w:rFonts w:ascii="Verdana" w:hAnsi="Verdana"/>
          <w:sz w:val="20"/>
          <w:szCs w:val="20"/>
          <w:lang w:val="fr-FR"/>
        </w:rPr>
      </w:pPr>
    </w:p>
    <w:p w:rsidR="00202819" w:rsidRDefault="0043098F" w:rsidP="00A76F8C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Il n’en demeure pas moins que de</w:t>
      </w:r>
      <w:r w:rsidR="00202819">
        <w:rPr>
          <w:rFonts w:ascii="Verdana" w:hAnsi="Verdana"/>
          <w:sz w:val="20"/>
          <w:szCs w:val="20"/>
          <w:lang w:val="fr-FR"/>
        </w:rPr>
        <w:t xml:space="preserve"> nombreux efforts doivent </w:t>
      </w:r>
      <w:r>
        <w:rPr>
          <w:rFonts w:ascii="Verdana" w:hAnsi="Verdana"/>
          <w:sz w:val="20"/>
          <w:szCs w:val="20"/>
          <w:lang w:val="fr-FR"/>
        </w:rPr>
        <w:t>encore</w:t>
      </w:r>
      <w:r w:rsidR="00202819">
        <w:rPr>
          <w:rFonts w:ascii="Verdana" w:hAnsi="Verdana"/>
          <w:sz w:val="20"/>
          <w:szCs w:val="20"/>
          <w:lang w:val="fr-FR"/>
        </w:rPr>
        <w:t xml:space="preserve"> être accomplis, et mon pays souhaite à ce titre mettre l’accent sur la lutte contre </w:t>
      </w:r>
      <w:r w:rsidR="00202819" w:rsidRPr="00BA377C">
        <w:rPr>
          <w:rFonts w:ascii="Verdana" w:hAnsi="Verdana"/>
          <w:b/>
          <w:sz w:val="20"/>
          <w:szCs w:val="20"/>
          <w:lang w:val="fr-FR"/>
        </w:rPr>
        <w:t>l’impunité</w:t>
      </w:r>
      <w:r w:rsidR="00202819">
        <w:rPr>
          <w:rFonts w:ascii="Verdana" w:hAnsi="Verdana"/>
          <w:sz w:val="20"/>
          <w:szCs w:val="20"/>
          <w:lang w:val="fr-FR"/>
        </w:rPr>
        <w:t xml:space="preserve"> et la </w:t>
      </w:r>
      <w:r w:rsidR="00202819" w:rsidRPr="00BA377C">
        <w:rPr>
          <w:rFonts w:ascii="Verdana" w:hAnsi="Verdana"/>
          <w:b/>
          <w:sz w:val="20"/>
          <w:szCs w:val="20"/>
          <w:lang w:val="fr-FR"/>
        </w:rPr>
        <w:t>non-discrimination</w:t>
      </w:r>
      <w:r w:rsidR="00202819">
        <w:rPr>
          <w:rFonts w:ascii="Verdana" w:hAnsi="Verdana"/>
          <w:sz w:val="20"/>
          <w:szCs w:val="20"/>
          <w:lang w:val="fr-FR"/>
        </w:rPr>
        <w:t>.</w:t>
      </w:r>
    </w:p>
    <w:p w:rsidR="00202819" w:rsidRDefault="00202819" w:rsidP="00A76F8C">
      <w:pPr>
        <w:jc w:val="both"/>
        <w:rPr>
          <w:rFonts w:ascii="Verdana" w:hAnsi="Verdana"/>
          <w:sz w:val="20"/>
          <w:szCs w:val="20"/>
          <w:lang w:val="fr-FR"/>
        </w:rPr>
      </w:pPr>
    </w:p>
    <w:p w:rsidR="00A76F8C" w:rsidRDefault="00202819" w:rsidP="00A76F8C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  <w:r>
        <w:rPr>
          <w:rFonts w:ascii="Verdana" w:hAnsi="Verdana" w:cs="Arial"/>
          <w:iCs/>
          <w:color w:val="000000"/>
          <w:sz w:val="20"/>
          <w:szCs w:val="20"/>
          <w:lang w:val="fr-FR"/>
        </w:rPr>
        <w:t>La Belgique s’inquiète du manque de robustesse</w:t>
      </w:r>
      <w:r w:rsidR="000508DB">
        <w:rPr>
          <w:rFonts w:ascii="Verdana" w:hAnsi="Verdana" w:cs="Arial"/>
          <w:iCs/>
          <w:color w:val="000000"/>
          <w:sz w:val="20"/>
          <w:szCs w:val="20"/>
          <w:lang w:val="fr-FR"/>
        </w:rPr>
        <w:t>, voire</w:t>
      </w:r>
      <w:r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de l’absence</w:t>
      </w:r>
      <w:r w:rsidR="000508DB">
        <w:rPr>
          <w:rFonts w:ascii="Verdana" w:hAnsi="Verdana" w:cs="Arial"/>
          <w:iCs/>
          <w:color w:val="000000"/>
          <w:sz w:val="20"/>
          <w:szCs w:val="20"/>
          <w:lang w:val="fr-FR"/>
        </w:rPr>
        <w:t>,</w:t>
      </w:r>
      <w:r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d’un nombre d’institutions cruciales en matière d’</w:t>
      </w:r>
      <w:r w:rsidR="000508DB">
        <w:rPr>
          <w:rFonts w:ascii="Verdana" w:hAnsi="Verdana" w:cs="Arial"/>
          <w:iCs/>
          <w:color w:val="000000"/>
          <w:sz w:val="20"/>
          <w:szCs w:val="20"/>
          <w:lang w:val="fr-FR"/>
        </w:rPr>
        <w:t>é</w:t>
      </w:r>
      <w:r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tat de droit et </w:t>
      </w:r>
      <w:r>
        <w:rPr>
          <w:rFonts w:ascii="Verdana" w:hAnsi="Verdana" w:cs="Arial"/>
          <w:b/>
          <w:iCs/>
          <w:color w:val="000000"/>
          <w:sz w:val="20"/>
          <w:szCs w:val="20"/>
          <w:lang w:val="fr-FR"/>
        </w:rPr>
        <w:t xml:space="preserve">(R1) </w:t>
      </w:r>
      <w:r>
        <w:rPr>
          <w:rFonts w:ascii="Verdana" w:hAnsi="Verdana" w:cs="Arial"/>
          <w:iCs/>
          <w:color w:val="000000"/>
          <w:sz w:val="20"/>
          <w:szCs w:val="20"/>
          <w:lang w:val="fr-FR"/>
        </w:rPr>
        <w:t>recommande à la Géorgie de prendre des mesures pour soute</w:t>
      </w:r>
      <w:bookmarkStart w:id="0" w:name="_GoBack"/>
      <w:bookmarkEnd w:id="0"/>
      <w:r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nir et renforcer </w:t>
      </w:r>
      <w:r w:rsidR="00B05EB1">
        <w:rPr>
          <w:rFonts w:ascii="Verdana" w:hAnsi="Verdana" w:cs="Arial"/>
          <w:iCs/>
          <w:color w:val="000000"/>
          <w:sz w:val="20"/>
          <w:szCs w:val="20"/>
          <w:lang w:val="fr-FR"/>
        </w:rPr>
        <w:t>les poursuites pour violations des droits de l’Homme par le système judiciaire</w:t>
      </w:r>
      <w:r w:rsidR="00363BA4">
        <w:rPr>
          <w:rFonts w:ascii="Verdana" w:hAnsi="Verdana" w:cs="Arial"/>
          <w:iCs/>
          <w:color w:val="000000"/>
          <w:sz w:val="20"/>
          <w:szCs w:val="20"/>
          <w:lang w:val="fr-FR"/>
        </w:rPr>
        <w:t>, se référant</w:t>
      </w:r>
      <w:r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dans ce cadre aux recommandations </w:t>
      </w:r>
      <w:r w:rsidR="00B05EB1">
        <w:rPr>
          <w:rFonts w:ascii="Verdana" w:hAnsi="Verdana" w:cs="Arial"/>
          <w:iCs/>
          <w:color w:val="000000"/>
          <w:sz w:val="20"/>
          <w:szCs w:val="20"/>
          <w:lang w:val="fr-FR"/>
        </w:rPr>
        <w:t>formulées par</w:t>
      </w:r>
      <w:r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Commissaire aux droits de l’Homme du Conseil de l’</w:t>
      </w:r>
      <w:r w:rsidR="00B05EB1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Europe, notamment en ce qui concerne le renforcement de l’indépendance et de </w:t>
      </w:r>
      <w:r w:rsidR="0043098F">
        <w:rPr>
          <w:rFonts w:ascii="Verdana" w:hAnsi="Verdana" w:cs="Arial"/>
          <w:iCs/>
          <w:color w:val="000000"/>
          <w:sz w:val="20"/>
          <w:szCs w:val="20"/>
          <w:lang w:val="fr-FR"/>
        </w:rPr>
        <w:t>l’efficacité</w:t>
      </w:r>
      <w:r w:rsidR="00B05EB1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du bureau du Procureur.</w:t>
      </w:r>
      <w:r w:rsidR="00363BA4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</w:t>
      </w:r>
      <w:r w:rsidR="00363BA4" w:rsidRPr="00363BA4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Mon pays recommande également </w:t>
      </w:r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à la </w:t>
      </w:r>
      <w:proofErr w:type="spellStart"/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>Gérogie</w:t>
      </w:r>
      <w:proofErr w:type="spellEnd"/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de </w:t>
      </w:r>
      <w:r w:rsidR="00363BA4" w:rsidRPr="00363BA4">
        <w:rPr>
          <w:rFonts w:ascii="Verdana" w:hAnsi="Verdana" w:cs="Arial"/>
          <w:b/>
          <w:iCs/>
          <w:color w:val="000000"/>
          <w:sz w:val="20"/>
          <w:szCs w:val="20"/>
          <w:lang w:val="fr-BE"/>
        </w:rPr>
        <w:t>(R2)</w:t>
      </w:r>
      <w:r w:rsidR="00363BA4" w:rsidRPr="00363BA4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</w:t>
      </w:r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>mettre sur pied une</w:t>
      </w:r>
      <w:r w:rsidR="00363BA4" w:rsidRPr="00363BA4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institution indépendante et impartiale pour enquêter et poursuivre les abus</w:t>
      </w:r>
      <w:r w:rsidR="00BA377C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et violations des droits humains par les forces de police et de sécurité, afin d’assurer que ces violations sont investiguées, sanctionnées et que des </w:t>
      </w:r>
      <w:r w:rsidR="008F39D7">
        <w:rPr>
          <w:rFonts w:ascii="Verdana" w:hAnsi="Verdana" w:cs="Arial"/>
          <w:iCs/>
          <w:color w:val="000000"/>
          <w:sz w:val="20"/>
          <w:szCs w:val="20"/>
          <w:lang w:val="fr-BE"/>
        </w:rPr>
        <w:t>réparations</w:t>
      </w:r>
      <w:r w:rsidR="00BA377C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soient assuré</w:t>
      </w:r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>e</w:t>
      </w:r>
      <w:r w:rsidR="00BA377C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s </w:t>
      </w:r>
      <w:r w:rsidR="008F39D7">
        <w:rPr>
          <w:rFonts w:ascii="Verdana" w:hAnsi="Verdana" w:cs="Arial"/>
          <w:iCs/>
          <w:color w:val="000000"/>
          <w:sz w:val="20"/>
          <w:szCs w:val="20"/>
          <w:lang w:val="fr-BE"/>
        </w:rPr>
        <w:t>pour les</w:t>
      </w:r>
      <w:r w:rsidR="00BA377C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victimes.</w:t>
      </w:r>
    </w:p>
    <w:p w:rsidR="00BA377C" w:rsidRDefault="00BA377C" w:rsidP="00A76F8C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</w:p>
    <w:p w:rsidR="00BA377C" w:rsidRPr="00BA377C" w:rsidRDefault="00BA377C" w:rsidP="00A76F8C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En matière de non-discrimination, la Belgique salue l’adoption d’une loi pour l’égalité de genre et </w:t>
      </w:r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>d’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un plan d’action dans ce sens ainsi que d’une loi générale contre la discrimination mais recommande que </w:t>
      </w:r>
      <w:r>
        <w:rPr>
          <w:rFonts w:ascii="Verdana" w:hAnsi="Verdana" w:cs="Arial"/>
          <w:b/>
          <w:iCs/>
          <w:color w:val="000000"/>
          <w:sz w:val="20"/>
          <w:szCs w:val="20"/>
          <w:lang w:val="fr-BE"/>
        </w:rPr>
        <w:t xml:space="preserve">(R3) 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des moyens adaptés soient mis à disposition </w:t>
      </w:r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des services concernés 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afin d’assurer que les nouvelles mesures prévues pour lutter contre la discrimination </w:t>
      </w:r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>-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>qu’elle soit raciale, de genre ou d’identité sexuelle</w:t>
      </w:r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>-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soient déployées de manière </w:t>
      </w:r>
      <w:r w:rsidR="0043098F">
        <w:rPr>
          <w:rFonts w:ascii="Verdana" w:hAnsi="Verdana" w:cs="Arial"/>
          <w:iCs/>
          <w:color w:val="000000"/>
          <w:sz w:val="20"/>
          <w:szCs w:val="20"/>
          <w:lang w:val="fr-BE"/>
        </w:rPr>
        <w:t>à produire des effets tangibles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>, notamment en ce qui concerne la formation et la sensibilisation des autorités judiciaires et du grand public.</w:t>
      </w:r>
    </w:p>
    <w:p w:rsidR="00A76F8C" w:rsidRPr="00363BA4" w:rsidRDefault="00A76F8C" w:rsidP="00A76F8C">
      <w:pPr>
        <w:jc w:val="both"/>
        <w:rPr>
          <w:rFonts w:ascii="Verdana" w:hAnsi="Verdana" w:cs="Arial"/>
          <w:sz w:val="20"/>
          <w:szCs w:val="20"/>
          <w:lang w:val="fr-BE"/>
        </w:rPr>
      </w:pPr>
    </w:p>
    <w:p w:rsidR="005F0275" w:rsidRPr="00C22328" w:rsidRDefault="005F0275" w:rsidP="00A85660">
      <w:pPr>
        <w:jc w:val="both"/>
        <w:rPr>
          <w:rFonts w:ascii="Verdana" w:hAnsi="Verdana" w:cs="Arial"/>
          <w:sz w:val="20"/>
          <w:szCs w:val="20"/>
          <w:lang w:val="fr-FR"/>
        </w:rPr>
      </w:pPr>
    </w:p>
    <w:p w:rsidR="00A76F8C" w:rsidRPr="00C22328" w:rsidRDefault="00A76F8C" w:rsidP="00A76F8C">
      <w:pPr>
        <w:jc w:val="both"/>
        <w:rPr>
          <w:rFonts w:ascii="Verdana" w:hAnsi="Verdana"/>
          <w:color w:val="000000"/>
          <w:sz w:val="20"/>
          <w:szCs w:val="20"/>
          <w:lang w:val="fr-FR"/>
        </w:rPr>
      </w:pPr>
      <w:r w:rsidRPr="00C22328">
        <w:rPr>
          <w:rFonts w:ascii="Verdana" w:hAnsi="Verdana"/>
          <w:b/>
          <w:sz w:val="20"/>
          <w:szCs w:val="20"/>
          <w:lang w:val="fr-BE"/>
        </w:rPr>
        <w:t>Je vous remercie Monsieur le Président.</w:t>
      </w:r>
    </w:p>
    <w:p w:rsidR="00CC2DAC" w:rsidRPr="00C22328" w:rsidRDefault="00CC2DAC">
      <w:pPr>
        <w:rPr>
          <w:rFonts w:ascii="Verdana" w:hAnsi="Verdana"/>
          <w:sz w:val="20"/>
          <w:szCs w:val="20"/>
          <w:lang w:val="fr-FR"/>
        </w:rPr>
      </w:pPr>
    </w:p>
    <w:sectPr w:rsidR="00CC2DAC" w:rsidRPr="00C22328" w:rsidSect="00CC0B55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B3"/>
    <w:rsid w:val="00044CEC"/>
    <w:rsid w:val="000508DB"/>
    <w:rsid w:val="001008EF"/>
    <w:rsid w:val="001109D0"/>
    <w:rsid w:val="00180E85"/>
    <w:rsid w:val="001D1DBB"/>
    <w:rsid w:val="001E576C"/>
    <w:rsid w:val="00202819"/>
    <w:rsid w:val="00231E20"/>
    <w:rsid w:val="00236438"/>
    <w:rsid w:val="0031632B"/>
    <w:rsid w:val="003543D6"/>
    <w:rsid w:val="00363BA4"/>
    <w:rsid w:val="00365B09"/>
    <w:rsid w:val="00376DA0"/>
    <w:rsid w:val="00395D36"/>
    <w:rsid w:val="00397F6A"/>
    <w:rsid w:val="00414EE5"/>
    <w:rsid w:val="0043098F"/>
    <w:rsid w:val="0047763A"/>
    <w:rsid w:val="00480E4D"/>
    <w:rsid w:val="004C2CC6"/>
    <w:rsid w:val="0051114C"/>
    <w:rsid w:val="005503A0"/>
    <w:rsid w:val="005C77A8"/>
    <w:rsid w:val="005F0275"/>
    <w:rsid w:val="00697544"/>
    <w:rsid w:val="006A477D"/>
    <w:rsid w:val="0071518E"/>
    <w:rsid w:val="0073149D"/>
    <w:rsid w:val="007745BC"/>
    <w:rsid w:val="008001DE"/>
    <w:rsid w:val="00802817"/>
    <w:rsid w:val="008F39D7"/>
    <w:rsid w:val="008F42B3"/>
    <w:rsid w:val="00976254"/>
    <w:rsid w:val="009D0E2C"/>
    <w:rsid w:val="009F427A"/>
    <w:rsid w:val="00A251A8"/>
    <w:rsid w:val="00A76F8C"/>
    <w:rsid w:val="00A81381"/>
    <w:rsid w:val="00A85660"/>
    <w:rsid w:val="00B05EB1"/>
    <w:rsid w:val="00BA377C"/>
    <w:rsid w:val="00C22328"/>
    <w:rsid w:val="00C2584E"/>
    <w:rsid w:val="00C51F1E"/>
    <w:rsid w:val="00C86ED3"/>
    <w:rsid w:val="00CB14CA"/>
    <w:rsid w:val="00CC0B55"/>
    <w:rsid w:val="00CC2DAC"/>
    <w:rsid w:val="00CC77A9"/>
    <w:rsid w:val="00D2103D"/>
    <w:rsid w:val="00D60469"/>
    <w:rsid w:val="00DA42FD"/>
    <w:rsid w:val="00E743F2"/>
    <w:rsid w:val="00FA6A0B"/>
    <w:rsid w:val="00FB0365"/>
    <w:rsid w:val="00FE5221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76F8C"/>
    <w:rPr>
      <w:rFonts w:ascii="Arial" w:hAnsi="Arial"/>
      <w:sz w:val="22"/>
      <w:szCs w:val="20"/>
      <w:lang w:val="fr-FR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A76F8C"/>
    <w:rPr>
      <w:rFonts w:ascii="Arial" w:eastAsia="Times New Roman" w:hAnsi="Arial" w:cs="Times New Roman"/>
      <w:szCs w:val="20"/>
      <w:lang w:val="fr-FR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8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5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4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14C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76F8C"/>
    <w:rPr>
      <w:rFonts w:ascii="Arial" w:hAnsi="Arial"/>
      <w:sz w:val="22"/>
      <w:szCs w:val="20"/>
      <w:lang w:val="fr-FR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A76F8C"/>
    <w:rPr>
      <w:rFonts w:ascii="Arial" w:eastAsia="Times New Roman" w:hAnsi="Arial" w:cs="Times New Roman"/>
      <w:szCs w:val="20"/>
      <w:lang w:val="fr-FR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8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5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4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14C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64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4A74BA653AB2D840BE9B0FA33E2284D8" ma:contentTypeVersion="2" ma:contentTypeDescription="Country Statements" ma:contentTypeScope="" ma:versionID="3f953522f48f174318e67ccb242f2728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0EC2B-EC19-4717-82F6-F02A46CF296C}"/>
</file>

<file path=customXml/itemProps2.xml><?xml version="1.0" encoding="utf-8"?>
<ds:datastoreItem xmlns:ds="http://schemas.openxmlformats.org/officeDocument/2006/customXml" ds:itemID="{6481CC1C-F0F5-4EEA-B89E-1953A7233063}"/>
</file>

<file path=customXml/itemProps3.xml><?xml version="1.0" encoding="utf-8"?>
<ds:datastoreItem xmlns:ds="http://schemas.openxmlformats.org/officeDocument/2006/customXml" ds:itemID="{7D24F5ED-BB0E-4FD5-8B93-2068616C7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1940</Characters>
  <Application>Microsoft Office Word</Application>
  <DocSecurity>0</DocSecurity>
  <Lines>277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Buitenlandse Zaken / SPF Affaires Etrangeres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creator>Joosten Véronique - M3.1</dc:creator>
  <cp:lastModifiedBy>De Bock Hélène - M3.1</cp:lastModifiedBy>
  <cp:revision>2</cp:revision>
  <cp:lastPrinted>2014-10-17T14:35:00Z</cp:lastPrinted>
  <dcterms:created xsi:type="dcterms:W3CDTF">2015-10-28T16:41:00Z</dcterms:created>
  <dcterms:modified xsi:type="dcterms:W3CDTF">2015-10-28T16:41:00Z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c1e5b19b-a127-483c-b964-df71c432bcdf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ContentTypeId">
    <vt:lpwstr>0x010100CA92D31222379248846EF4F1EBFB5EDE004A74BA653AB2D840BE9B0FA33E2284D8</vt:lpwstr>
  </property>
</Properties>
</file>