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862A5" w14:textId="42B3AA9B" w:rsidR="000E2A38" w:rsidRPr="007F0A6A" w:rsidRDefault="000E2A38" w:rsidP="000E2A38">
      <w:pPr>
        <w:spacing w:after="0" w:line="276" w:lineRule="auto"/>
        <w:rPr>
          <w:rFonts w:cs="Times New Roman"/>
          <w:b/>
          <w:sz w:val="32"/>
          <w:szCs w:val="32"/>
          <w:lang w:eastAsia="ja-JP"/>
        </w:rPr>
      </w:pPr>
      <w:bookmarkStart w:id="0" w:name="_GoBack"/>
      <w:bookmarkEnd w:id="0"/>
      <w:r w:rsidRPr="002F11F3">
        <w:rPr>
          <w:rFonts w:eastAsia="Calibri" w:cs="Times New Roman"/>
          <w:b/>
          <w:sz w:val="32"/>
          <w:szCs w:val="32"/>
        </w:rPr>
        <w:t>Universal Periodic Review 2</w:t>
      </w:r>
      <w:r>
        <w:rPr>
          <w:rFonts w:eastAsia="Calibri" w:cs="Times New Roman"/>
          <w:b/>
          <w:sz w:val="32"/>
          <w:szCs w:val="32"/>
        </w:rPr>
        <w:t>3</w:t>
      </w:r>
      <w:r w:rsidR="007F0A6A">
        <w:rPr>
          <w:rFonts w:eastAsia="Calibri" w:cs="Times New Roman"/>
          <w:b/>
          <w:sz w:val="32"/>
          <w:szCs w:val="32"/>
        </w:rPr>
        <w:t xml:space="preserve"> –</w:t>
      </w:r>
      <w:r w:rsidR="007F0A6A">
        <w:rPr>
          <w:rFonts w:cs="Times New Roman" w:hint="eastAsia"/>
          <w:b/>
          <w:sz w:val="32"/>
          <w:szCs w:val="32"/>
          <w:lang w:eastAsia="ja-JP"/>
        </w:rPr>
        <w:t xml:space="preserve"> Austria</w:t>
      </w:r>
    </w:p>
    <w:p w14:paraId="3A8862A6" w14:textId="77777777" w:rsidR="000E2A38" w:rsidRPr="002F11F3" w:rsidRDefault="000E2A38" w:rsidP="000E2A38">
      <w:pPr>
        <w:pBdr>
          <w:bottom w:val="single" w:sz="4" w:space="1" w:color="auto"/>
        </w:pBdr>
        <w:spacing w:line="276" w:lineRule="auto"/>
        <w:rPr>
          <w:rFonts w:cs="Times New Roman"/>
          <w:b/>
          <w:sz w:val="32"/>
          <w:szCs w:val="32"/>
        </w:rPr>
      </w:pPr>
    </w:p>
    <w:p w14:paraId="3A8862A7" w14:textId="77777777" w:rsidR="000E2A38" w:rsidRPr="002F11F3" w:rsidRDefault="000E2A38" w:rsidP="000E2A38">
      <w:pPr>
        <w:spacing w:line="276" w:lineRule="auto"/>
        <w:rPr>
          <w:sz w:val="32"/>
          <w:szCs w:val="32"/>
        </w:rPr>
      </w:pPr>
      <w:r w:rsidRPr="002F11F3">
        <w:rPr>
          <w:rFonts w:cs="Times New Roman"/>
          <w:b/>
          <w:sz w:val="32"/>
          <w:szCs w:val="32"/>
        </w:rPr>
        <w:t>Statement by the Kingdom of the Netherlands</w:t>
      </w:r>
    </w:p>
    <w:p w14:paraId="4A7A0DC5" w14:textId="77777777" w:rsidR="007F0A6A" w:rsidRPr="007F0A6A" w:rsidRDefault="007F0A6A" w:rsidP="007F0A6A">
      <w:pPr>
        <w:spacing w:after="0" w:line="276" w:lineRule="auto"/>
        <w:rPr>
          <w:rFonts w:eastAsiaTheme="minorHAnsi" w:cs="Calibri"/>
          <w:sz w:val="32"/>
          <w:szCs w:val="32"/>
        </w:rPr>
      </w:pPr>
      <w:r w:rsidRPr="007F0A6A">
        <w:rPr>
          <w:rFonts w:eastAsiaTheme="minorHAnsi" w:cs="Calibri"/>
          <w:sz w:val="32"/>
          <w:szCs w:val="32"/>
        </w:rPr>
        <w:t>Thank you Mr. President,</w:t>
      </w:r>
    </w:p>
    <w:p w14:paraId="476F279E" w14:textId="77777777" w:rsidR="007F0A6A" w:rsidRPr="007F0A6A" w:rsidRDefault="007F0A6A" w:rsidP="007F0A6A">
      <w:pPr>
        <w:spacing w:after="0" w:line="276" w:lineRule="auto"/>
        <w:rPr>
          <w:rFonts w:eastAsiaTheme="minorHAnsi" w:cs="Calibri"/>
          <w:sz w:val="32"/>
          <w:szCs w:val="32"/>
        </w:rPr>
      </w:pPr>
    </w:p>
    <w:p w14:paraId="0E4FA534" w14:textId="77777777" w:rsidR="007F0A6A" w:rsidRPr="007F0A6A" w:rsidRDefault="007F0A6A" w:rsidP="007F0A6A">
      <w:pPr>
        <w:spacing w:after="0" w:line="276" w:lineRule="auto"/>
        <w:rPr>
          <w:rFonts w:eastAsiaTheme="minorHAnsi" w:cs="Calibri"/>
          <w:sz w:val="32"/>
          <w:szCs w:val="32"/>
        </w:rPr>
      </w:pPr>
      <w:r w:rsidRPr="007F0A6A">
        <w:rPr>
          <w:rFonts w:eastAsiaTheme="minorHAnsi" w:cs="Calibri"/>
          <w:sz w:val="32"/>
          <w:szCs w:val="32"/>
        </w:rPr>
        <w:t xml:space="preserve">The Netherlands thanks </w:t>
      </w:r>
      <w:r w:rsidRPr="007F0A6A">
        <w:rPr>
          <w:rFonts w:cs="Calibri" w:hint="eastAsia"/>
          <w:sz w:val="32"/>
          <w:szCs w:val="32"/>
          <w:lang w:eastAsia="ja-JP"/>
        </w:rPr>
        <w:t>Austria</w:t>
      </w:r>
      <w:r w:rsidRPr="007F0A6A">
        <w:rPr>
          <w:rFonts w:eastAsiaTheme="minorHAnsi" w:cs="Calibri"/>
          <w:sz w:val="32"/>
          <w:szCs w:val="32"/>
        </w:rPr>
        <w:t xml:space="preserve"> for its comprehensive report [and for addressing our advance questions].</w:t>
      </w:r>
    </w:p>
    <w:p w14:paraId="20817656" w14:textId="77777777" w:rsidR="007F0A6A" w:rsidRPr="007F0A6A" w:rsidRDefault="007F0A6A" w:rsidP="007F0A6A">
      <w:pPr>
        <w:spacing w:after="0" w:line="276" w:lineRule="auto"/>
        <w:rPr>
          <w:rFonts w:eastAsiaTheme="minorHAnsi" w:cs="Calibri"/>
          <w:sz w:val="32"/>
          <w:szCs w:val="32"/>
        </w:rPr>
      </w:pPr>
      <w:r w:rsidRPr="007F0A6A">
        <w:rPr>
          <w:rFonts w:eastAsiaTheme="minorHAnsi" w:cs="Calibri"/>
          <w:sz w:val="32"/>
          <w:szCs w:val="32"/>
        </w:rPr>
        <w:t xml:space="preserve"> </w:t>
      </w:r>
    </w:p>
    <w:p w14:paraId="21A58ECC" w14:textId="7ABA71AC" w:rsidR="007F0A6A" w:rsidRPr="007F0A6A" w:rsidRDefault="007F0A6A" w:rsidP="007F0A6A">
      <w:pPr>
        <w:spacing w:after="0" w:line="276" w:lineRule="auto"/>
        <w:rPr>
          <w:rFonts w:cs="Verdana"/>
          <w:sz w:val="32"/>
          <w:szCs w:val="32"/>
          <w:lang w:eastAsia="ja-JP"/>
        </w:rPr>
      </w:pPr>
      <w:r w:rsidRPr="007F0A6A">
        <w:rPr>
          <w:rFonts w:cs="Verdana" w:hint="eastAsia"/>
          <w:sz w:val="32"/>
          <w:szCs w:val="32"/>
          <w:lang w:eastAsia="ja-JP"/>
        </w:rPr>
        <w:t>We welcome the ruling of Austria</w:t>
      </w:r>
      <w:r w:rsidRPr="007F0A6A">
        <w:rPr>
          <w:rFonts w:cs="Verdana"/>
          <w:sz w:val="32"/>
          <w:szCs w:val="32"/>
          <w:lang w:eastAsia="ja-JP"/>
        </w:rPr>
        <w:t>’</w:t>
      </w:r>
      <w:r w:rsidRPr="007F0A6A">
        <w:rPr>
          <w:rFonts w:cs="Verdana" w:hint="eastAsia"/>
          <w:sz w:val="32"/>
          <w:szCs w:val="32"/>
          <w:lang w:eastAsia="ja-JP"/>
        </w:rPr>
        <w:t xml:space="preserve">s Constitutional Court this year that allows joint adoption by same-sex couples. However, we note that </w:t>
      </w:r>
      <w:r w:rsidR="008E3F1B">
        <w:rPr>
          <w:rFonts w:cs="Verdana"/>
          <w:sz w:val="32"/>
          <w:szCs w:val="32"/>
          <w:lang w:eastAsia="ja-JP"/>
        </w:rPr>
        <w:t>these</w:t>
      </w:r>
      <w:r w:rsidRPr="007F0A6A">
        <w:rPr>
          <w:rFonts w:cs="Verdana" w:hint="eastAsia"/>
          <w:sz w:val="32"/>
          <w:szCs w:val="32"/>
          <w:lang w:eastAsia="ja-JP"/>
        </w:rPr>
        <w:t xml:space="preserve"> couples are still barred from marriage.</w:t>
      </w:r>
    </w:p>
    <w:p w14:paraId="6763DB82" w14:textId="77777777" w:rsidR="007F0A6A" w:rsidRPr="007F0A6A" w:rsidRDefault="007F0A6A" w:rsidP="007F0A6A">
      <w:pPr>
        <w:spacing w:after="0" w:line="276" w:lineRule="auto"/>
        <w:rPr>
          <w:rFonts w:eastAsiaTheme="minorHAnsi" w:cs="Calibri"/>
          <w:sz w:val="32"/>
          <w:szCs w:val="32"/>
        </w:rPr>
      </w:pPr>
    </w:p>
    <w:p w14:paraId="7CE8FB4A" w14:textId="07C1D786" w:rsidR="007F0A6A" w:rsidRPr="007F0A6A" w:rsidRDefault="007F0A6A" w:rsidP="007F0A6A">
      <w:pPr>
        <w:numPr>
          <w:ilvl w:val="0"/>
          <w:numId w:val="1"/>
        </w:numPr>
        <w:spacing w:after="0" w:line="276" w:lineRule="auto"/>
        <w:contextualSpacing/>
        <w:rPr>
          <w:rFonts w:eastAsiaTheme="minorHAnsi" w:cs="Times New Roman"/>
          <w:sz w:val="32"/>
          <w:szCs w:val="32"/>
        </w:rPr>
      </w:pPr>
      <w:r w:rsidRPr="007F0A6A">
        <w:rPr>
          <w:rFonts w:eastAsiaTheme="minorHAnsi" w:cs="Times New Roman"/>
          <w:iCs/>
          <w:sz w:val="32"/>
          <w:szCs w:val="32"/>
        </w:rPr>
        <w:t xml:space="preserve">The Netherlands </w:t>
      </w:r>
      <w:r w:rsidR="002776F8">
        <w:rPr>
          <w:rFonts w:eastAsiaTheme="minorHAnsi" w:cs="Times New Roman"/>
          <w:iCs/>
          <w:sz w:val="32"/>
          <w:szCs w:val="32"/>
        </w:rPr>
        <w:t xml:space="preserve">firstly </w:t>
      </w:r>
      <w:r w:rsidRPr="007F0A6A">
        <w:rPr>
          <w:rFonts w:eastAsiaTheme="minorHAnsi" w:cs="Times New Roman"/>
          <w:iCs/>
          <w:sz w:val="32"/>
          <w:szCs w:val="32"/>
          <w:u w:val="single"/>
        </w:rPr>
        <w:t>recommends</w:t>
      </w:r>
      <w:r w:rsidRPr="007F0A6A">
        <w:rPr>
          <w:rFonts w:eastAsiaTheme="minorHAnsi" w:cs="Times New Roman"/>
          <w:iCs/>
          <w:sz w:val="32"/>
          <w:szCs w:val="32"/>
        </w:rPr>
        <w:t xml:space="preserve"> </w:t>
      </w:r>
      <w:r w:rsidRPr="007F0A6A">
        <w:rPr>
          <w:rFonts w:cs="Times New Roman" w:hint="eastAsia"/>
          <w:iCs/>
          <w:sz w:val="32"/>
          <w:szCs w:val="32"/>
          <w:lang w:eastAsia="ja-JP"/>
        </w:rPr>
        <w:t>Austria</w:t>
      </w:r>
      <w:r w:rsidRPr="007F0A6A">
        <w:rPr>
          <w:rFonts w:eastAsiaTheme="minorHAnsi" w:cs="Times New Roman"/>
          <w:iCs/>
          <w:sz w:val="32"/>
          <w:szCs w:val="32"/>
        </w:rPr>
        <w:t xml:space="preserve"> to </w:t>
      </w:r>
      <w:r w:rsidR="008E3F1B">
        <w:rPr>
          <w:rFonts w:cs="Times New Roman"/>
          <w:iCs/>
          <w:sz w:val="32"/>
          <w:szCs w:val="32"/>
          <w:lang w:eastAsia="ja-JP"/>
        </w:rPr>
        <w:t>ensure further equality by allowing</w:t>
      </w:r>
      <w:r w:rsidRPr="007F0A6A">
        <w:rPr>
          <w:rFonts w:cs="Times New Roman" w:hint="eastAsia"/>
          <w:iCs/>
          <w:sz w:val="32"/>
          <w:szCs w:val="32"/>
          <w:lang w:eastAsia="ja-JP"/>
        </w:rPr>
        <w:t xml:space="preserve"> same-sex </w:t>
      </w:r>
      <w:r w:rsidR="008E3F1B">
        <w:rPr>
          <w:rFonts w:cs="Times New Roman"/>
          <w:iCs/>
          <w:sz w:val="32"/>
          <w:szCs w:val="32"/>
          <w:lang w:eastAsia="ja-JP"/>
        </w:rPr>
        <w:t xml:space="preserve">couples </w:t>
      </w:r>
      <w:r w:rsidRPr="007F0A6A">
        <w:rPr>
          <w:rFonts w:cs="Times New Roman" w:hint="eastAsia"/>
          <w:iCs/>
          <w:sz w:val="32"/>
          <w:szCs w:val="32"/>
          <w:lang w:eastAsia="ja-JP"/>
        </w:rPr>
        <w:t>the right to marriage, according to international standards.</w:t>
      </w:r>
      <w:r w:rsidRPr="007F0A6A">
        <w:rPr>
          <w:rFonts w:eastAsiaTheme="minorHAnsi" w:cs="Times New Roman"/>
          <w:iCs/>
          <w:sz w:val="32"/>
          <w:szCs w:val="32"/>
        </w:rPr>
        <w:br/>
      </w:r>
    </w:p>
    <w:p w14:paraId="10FD49C3" w14:textId="6DA6FD93" w:rsidR="007F0A6A" w:rsidRPr="007F0A6A" w:rsidRDefault="002776F8" w:rsidP="007F0A6A">
      <w:pPr>
        <w:numPr>
          <w:ilvl w:val="0"/>
          <w:numId w:val="1"/>
        </w:numPr>
        <w:spacing w:after="0" w:line="276" w:lineRule="auto"/>
        <w:contextualSpacing/>
        <w:rPr>
          <w:rFonts w:eastAsiaTheme="minorHAnsi" w:cs="Times New Roman"/>
          <w:sz w:val="32"/>
          <w:szCs w:val="32"/>
        </w:rPr>
      </w:pPr>
      <w:r>
        <w:rPr>
          <w:rFonts w:eastAsiaTheme="minorHAnsi" w:cs="Times New Roman"/>
          <w:sz w:val="32"/>
          <w:szCs w:val="32"/>
        </w:rPr>
        <w:t>Secondly, w</w:t>
      </w:r>
      <w:r w:rsidR="007F0A6A" w:rsidRPr="007F0A6A">
        <w:rPr>
          <w:rFonts w:eastAsiaTheme="minorHAnsi" w:cs="Times New Roman"/>
          <w:sz w:val="32"/>
          <w:szCs w:val="32"/>
        </w:rPr>
        <w:t xml:space="preserve">e </w:t>
      </w:r>
      <w:r w:rsidR="007F0A6A" w:rsidRPr="007F0A6A">
        <w:rPr>
          <w:rFonts w:eastAsiaTheme="minorHAnsi" w:cs="Times New Roman"/>
          <w:sz w:val="32"/>
          <w:szCs w:val="32"/>
          <w:u w:val="single"/>
        </w:rPr>
        <w:t>recommend</w:t>
      </w:r>
      <w:r w:rsidR="007F0A6A" w:rsidRPr="007F0A6A">
        <w:rPr>
          <w:rFonts w:eastAsiaTheme="minorHAnsi" w:cs="Times New Roman"/>
          <w:sz w:val="32"/>
          <w:szCs w:val="32"/>
        </w:rPr>
        <w:t xml:space="preserve"> </w:t>
      </w:r>
      <w:r w:rsidR="007F0A6A" w:rsidRPr="007F0A6A">
        <w:rPr>
          <w:rFonts w:cs="Times New Roman" w:hint="eastAsia"/>
          <w:sz w:val="32"/>
          <w:szCs w:val="32"/>
          <w:lang w:eastAsia="ja-JP"/>
        </w:rPr>
        <w:t xml:space="preserve">Austria to withdraw its reservations to the Convention </w:t>
      </w:r>
      <w:r w:rsidR="007F0A6A" w:rsidRPr="007F0A6A">
        <w:rPr>
          <w:rFonts w:cs="Times New Roman"/>
          <w:sz w:val="32"/>
          <w:szCs w:val="32"/>
          <w:lang w:eastAsia="ja-JP"/>
        </w:rPr>
        <w:t>against Torture and Other Cruel, Inhuman or De</w:t>
      </w:r>
      <w:r w:rsidR="007F0A6A">
        <w:rPr>
          <w:rFonts w:cs="Times New Roman"/>
          <w:sz w:val="32"/>
          <w:szCs w:val="32"/>
          <w:lang w:eastAsia="ja-JP"/>
        </w:rPr>
        <w:t>grading Treatment or Punishment</w:t>
      </w:r>
      <w:r w:rsidR="007F0A6A">
        <w:rPr>
          <w:rFonts w:cs="Times New Roman" w:hint="eastAsia"/>
          <w:sz w:val="32"/>
          <w:szCs w:val="32"/>
          <w:lang w:eastAsia="ja-JP"/>
        </w:rPr>
        <w:t>.</w:t>
      </w:r>
    </w:p>
    <w:p w14:paraId="00F1DAFE" w14:textId="77777777" w:rsidR="007F0A6A" w:rsidRPr="007F0A6A" w:rsidRDefault="007F0A6A" w:rsidP="007F0A6A">
      <w:pPr>
        <w:spacing w:after="0" w:line="276" w:lineRule="auto"/>
        <w:contextualSpacing/>
        <w:rPr>
          <w:rFonts w:eastAsiaTheme="minorHAnsi" w:cs="Times New Roman"/>
          <w:sz w:val="32"/>
          <w:szCs w:val="32"/>
        </w:rPr>
      </w:pPr>
    </w:p>
    <w:p w14:paraId="60036553" w14:textId="21202BDD" w:rsidR="007F0A6A" w:rsidRPr="007F0A6A" w:rsidRDefault="007F0A6A" w:rsidP="007F0A6A">
      <w:pPr>
        <w:spacing w:after="0" w:line="276" w:lineRule="auto"/>
        <w:rPr>
          <w:rFonts w:cs="Verdana"/>
          <w:sz w:val="32"/>
          <w:szCs w:val="32"/>
          <w:lang w:eastAsia="ja-JP"/>
        </w:rPr>
      </w:pPr>
      <w:r w:rsidRPr="007F0A6A">
        <w:rPr>
          <w:rFonts w:eastAsia="Verdana" w:cs="Verdana"/>
          <w:sz w:val="32"/>
          <w:szCs w:val="32"/>
        </w:rPr>
        <w:t xml:space="preserve">The Netherlands </w:t>
      </w:r>
      <w:r w:rsidRPr="007F0A6A">
        <w:rPr>
          <w:rFonts w:cs="Verdana" w:hint="eastAsia"/>
          <w:sz w:val="32"/>
          <w:szCs w:val="32"/>
          <w:lang w:eastAsia="ja-JP"/>
        </w:rPr>
        <w:t>is pleased with Austria</w:t>
      </w:r>
      <w:r w:rsidRPr="007F0A6A">
        <w:rPr>
          <w:rFonts w:cs="Verdana"/>
          <w:sz w:val="32"/>
          <w:szCs w:val="32"/>
          <w:lang w:eastAsia="ja-JP"/>
        </w:rPr>
        <w:t>’</w:t>
      </w:r>
      <w:r w:rsidRPr="007F0A6A">
        <w:rPr>
          <w:rFonts w:cs="Verdana" w:hint="eastAsia"/>
          <w:sz w:val="32"/>
          <w:szCs w:val="32"/>
          <w:lang w:eastAsia="ja-JP"/>
        </w:rPr>
        <w:t xml:space="preserve">s ratification of the Optional Protocol </w:t>
      </w:r>
      <w:r w:rsidR="00CE2121">
        <w:rPr>
          <w:rFonts w:cs="Verdana"/>
          <w:sz w:val="32"/>
          <w:szCs w:val="32"/>
          <w:lang w:eastAsia="ja-JP"/>
        </w:rPr>
        <w:t>to</w:t>
      </w:r>
      <w:r w:rsidR="00F17802">
        <w:rPr>
          <w:rFonts w:cs="Verdana"/>
          <w:sz w:val="32"/>
          <w:szCs w:val="32"/>
          <w:lang w:eastAsia="ja-JP"/>
        </w:rPr>
        <w:t xml:space="preserve"> </w:t>
      </w:r>
      <w:r w:rsidRPr="007F0A6A">
        <w:rPr>
          <w:rFonts w:cs="Verdana" w:hint="eastAsia"/>
          <w:sz w:val="32"/>
          <w:szCs w:val="32"/>
          <w:lang w:eastAsia="ja-JP"/>
        </w:rPr>
        <w:t xml:space="preserve">the Convention against Torture in 2012, but regrets that Austria maintains reservations to the convention. Moreover, we would welcome steps by the Austrian government </w:t>
      </w:r>
      <w:r w:rsidR="00706B8E">
        <w:rPr>
          <w:rFonts w:cs="Verdana"/>
          <w:sz w:val="32"/>
          <w:szCs w:val="32"/>
          <w:lang w:eastAsia="ja-JP"/>
        </w:rPr>
        <w:t xml:space="preserve">to establish an </w:t>
      </w:r>
      <w:r w:rsidRPr="007F0A6A">
        <w:rPr>
          <w:rFonts w:cs="Verdana" w:hint="eastAsia"/>
          <w:sz w:val="32"/>
          <w:szCs w:val="32"/>
          <w:lang w:eastAsia="ja-JP"/>
        </w:rPr>
        <w:t xml:space="preserve">independent </w:t>
      </w:r>
      <w:r w:rsidR="00706B8E" w:rsidRPr="000507AE">
        <w:rPr>
          <w:rFonts w:cs="Verdana"/>
          <w:sz w:val="32"/>
          <w:szCs w:val="32"/>
          <w:lang w:eastAsia="ja-JP"/>
        </w:rPr>
        <w:t>mechanism to investigate</w:t>
      </w:r>
      <w:r w:rsidRPr="000507AE">
        <w:rPr>
          <w:rFonts w:cs="Verdana"/>
          <w:sz w:val="32"/>
          <w:szCs w:val="32"/>
          <w:lang w:eastAsia="ja-JP"/>
        </w:rPr>
        <w:t xml:space="preserve"> </w:t>
      </w:r>
      <w:r w:rsidRPr="007F0A6A">
        <w:rPr>
          <w:rFonts w:cs="Verdana" w:hint="eastAsia"/>
          <w:sz w:val="32"/>
          <w:szCs w:val="32"/>
          <w:lang w:eastAsia="ja-JP"/>
        </w:rPr>
        <w:t xml:space="preserve"> </w:t>
      </w:r>
      <w:r w:rsidR="00E71946">
        <w:rPr>
          <w:rFonts w:cs="Verdana"/>
          <w:sz w:val="32"/>
          <w:szCs w:val="32"/>
          <w:lang w:eastAsia="ja-JP"/>
        </w:rPr>
        <w:t>allegations of</w:t>
      </w:r>
      <w:r w:rsidR="008E3F1B">
        <w:rPr>
          <w:rFonts w:cs="Verdana"/>
          <w:sz w:val="32"/>
          <w:szCs w:val="32"/>
          <w:lang w:eastAsia="ja-JP"/>
        </w:rPr>
        <w:t xml:space="preserve"> excessive use of </w:t>
      </w:r>
      <w:r w:rsidR="008E3F1B">
        <w:rPr>
          <w:rFonts w:cs="Verdana"/>
          <w:sz w:val="32"/>
          <w:szCs w:val="32"/>
          <w:lang w:eastAsia="ja-JP"/>
        </w:rPr>
        <w:lastRenderedPageBreak/>
        <w:t>force and</w:t>
      </w:r>
      <w:r w:rsidR="00E71946">
        <w:rPr>
          <w:rFonts w:cs="Verdana"/>
          <w:sz w:val="32"/>
          <w:szCs w:val="32"/>
          <w:lang w:eastAsia="ja-JP"/>
        </w:rPr>
        <w:t xml:space="preserve"> ill-treatment</w:t>
      </w:r>
      <w:r w:rsidRPr="007F0A6A">
        <w:rPr>
          <w:rFonts w:cs="Verdana" w:hint="eastAsia"/>
          <w:sz w:val="32"/>
          <w:szCs w:val="32"/>
          <w:lang w:eastAsia="ja-JP"/>
        </w:rPr>
        <w:t xml:space="preserve"> by law enforcement officials</w:t>
      </w:r>
      <w:r w:rsidR="00834D2A">
        <w:rPr>
          <w:rFonts w:cs="Verdana"/>
          <w:sz w:val="32"/>
          <w:szCs w:val="32"/>
          <w:lang w:eastAsia="ja-JP"/>
        </w:rPr>
        <w:t>, including</w:t>
      </w:r>
      <w:r w:rsidR="00834D2A" w:rsidRPr="00834D2A">
        <w:rPr>
          <w:rFonts w:cs="Verdana"/>
          <w:sz w:val="32"/>
          <w:szCs w:val="32"/>
          <w:lang w:eastAsia="ja-JP"/>
        </w:rPr>
        <w:t xml:space="preserve"> </w:t>
      </w:r>
      <w:r w:rsidR="00834D2A">
        <w:rPr>
          <w:rFonts w:cs="Verdana"/>
          <w:sz w:val="32"/>
          <w:szCs w:val="32"/>
          <w:lang w:eastAsia="ja-JP"/>
        </w:rPr>
        <w:t>towards ethnic minorities</w:t>
      </w:r>
      <w:r w:rsidRPr="007F0A6A">
        <w:rPr>
          <w:rFonts w:cs="Verdana" w:hint="eastAsia"/>
          <w:sz w:val="32"/>
          <w:szCs w:val="32"/>
          <w:lang w:eastAsia="ja-JP"/>
        </w:rPr>
        <w:t>.</w:t>
      </w:r>
    </w:p>
    <w:p w14:paraId="7D5316C9" w14:textId="77777777" w:rsidR="007F0A6A" w:rsidRPr="007F0A6A" w:rsidRDefault="007F0A6A" w:rsidP="007F0A6A">
      <w:pPr>
        <w:spacing w:after="0" w:line="276" w:lineRule="auto"/>
        <w:rPr>
          <w:rFonts w:cs="Verdana"/>
          <w:sz w:val="32"/>
          <w:szCs w:val="32"/>
          <w:lang w:eastAsia="ja-JP"/>
        </w:rPr>
      </w:pPr>
    </w:p>
    <w:p w14:paraId="3A8862A9" w14:textId="779E23F6" w:rsidR="00D309B7" w:rsidRDefault="007F0A6A" w:rsidP="007F0A6A">
      <w:r w:rsidRPr="007F0A6A">
        <w:rPr>
          <w:rFonts w:eastAsiaTheme="minorHAnsi" w:cs="Calibri"/>
          <w:sz w:val="32"/>
          <w:szCs w:val="32"/>
        </w:rPr>
        <w:t>Thank you, Mr. President.</w:t>
      </w:r>
    </w:p>
    <w:sectPr w:rsidR="00D30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B72AB"/>
    <w:multiLevelType w:val="hybridMultilevel"/>
    <w:tmpl w:val="C7B2AC5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38"/>
    <w:rsid w:val="000507AE"/>
    <w:rsid w:val="000E2A38"/>
    <w:rsid w:val="002157C4"/>
    <w:rsid w:val="002776F8"/>
    <w:rsid w:val="00705ADC"/>
    <w:rsid w:val="00706B8E"/>
    <w:rsid w:val="007F0A6A"/>
    <w:rsid w:val="00834D2A"/>
    <w:rsid w:val="008E3F1B"/>
    <w:rsid w:val="009430BF"/>
    <w:rsid w:val="00CE2121"/>
    <w:rsid w:val="00D309B7"/>
    <w:rsid w:val="00E71946"/>
    <w:rsid w:val="00F1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862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MS Mincho" w:hAnsi="Verdana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A6A"/>
    <w:pPr>
      <w:ind w:left="720"/>
      <w:contextualSpacing/>
    </w:pPr>
    <w:rPr>
      <w:rFonts w:cs="Times New Roman"/>
      <w:szCs w:val="18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B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B8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6B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B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B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B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B8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MS Mincho" w:hAnsi="Verdana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A6A"/>
    <w:pPr>
      <w:ind w:left="720"/>
      <w:contextualSpacing/>
    </w:pPr>
    <w:rPr>
      <w:rFonts w:cs="Times New Roman"/>
      <w:szCs w:val="18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B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B8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6B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B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B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B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B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EDD83F230BDF8B4697E2952A373BFED5" ma:contentTypeVersion="2" ma:contentTypeDescription="Country Statements" ma:contentTypeScope="" ma:versionID="0ecf2bd322ad0b454c76fd0e663ffc34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82</Order1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445B59-26E4-4A66-996F-5CE0C51757FC}"/>
</file>

<file path=customXml/itemProps2.xml><?xml version="1.0" encoding="utf-8"?>
<ds:datastoreItem xmlns:ds="http://schemas.openxmlformats.org/officeDocument/2006/customXml" ds:itemID="{5CA71D33-3FC8-4822-92FC-8835F3EA5883}"/>
</file>

<file path=customXml/itemProps3.xml><?xml version="1.0" encoding="utf-8"?>
<ds:datastoreItem xmlns:ds="http://schemas.openxmlformats.org/officeDocument/2006/customXml" ds:itemID="{11DBE72C-6FE0-414E-A8BD-5A8349614AF6}"/>
</file>

<file path=docProps/app.xml><?xml version="1.0" encoding="utf-8"?>
<Properties xmlns="http://schemas.openxmlformats.org/officeDocument/2006/extended-properties" xmlns:vt="http://schemas.openxmlformats.org/officeDocument/2006/docPropsVTypes">
  <Template>36E9305C</Template>
  <TotalTime>18</TotalTime>
  <Pages>2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</dc:title>
  <dc:creator>Eva Bindels</dc:creator>
  <cp:lastModifiedBy>paulussen.maurice</cp:lastModifiedBy>
  <cp:revision>13</cp:revision>
  <dcterms:created xsi:type="dcterms:W3CDTF">2015-10-06T11:23:00Z</dcterms:created>
  <dcterms:modified xsi:type="dcterms:W3CDTF">2015-11-09T07:14:00Z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0x010100CA92D31222379248846EF4F1EBFB5EDE00EDD83F230BDF8B4697E2952A373BFED5</vt:lpwstr>
  </property>
</Properties>
</file>