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89" w:rsidRDefault="00F10A89" w:rsidP="0011339D">
      <w:pPr>
        <w:bidi/>
        <w:jc w:val="both"/>
        <w:rPr>
          <w:rFonts w:cs="AL-Mohanad Bold"/>
          <w:sz w:val="32"/>
          <w:rtl/>
          <w:lang w:bidi="ar-BH"/>
        </w:rPr>
      </w:pPr>
    </w:p>
    <w:p w:rsidR="00F10A89" w:rsidRDefault="00F10A89" w:rsidP="0011339D">
      <w:pPr>
        <w:bidi/>
        <w:jc w:val="both"/>
        <w:rPr>
          <w:rFonts w:cs="AL-Mohanad Bold"/>
          <w:sz w:val="32"/>
          <w:rtl/>
        </w:rPr>
      </w:pPr>
    </w:p>
    <w:p w:rsidR="00F10A89" w:rsidRDefault="00F10A89" w:rsidP="0011339D">
      <w:pPr>
        <w:bidi/>
        <w:jc w:val="both"/>
        <w:rPr>
          <w:rFonts w:cs="AL-Mohanad Bold"/>
          <w:sz w:val="32"/>
        </w:rPr>
      </w:pPr>
    </w:p>
    <w:p w:rsidR="005C1397" w:rsidRDefault="005C1397" w:rsidP="005C1397">
      <w:pPr>
        <w:bidi/>
        <w:jc w:val="both"/>
        <w:rPr>
          <w:rFonts w:cs="AL-Mohanad Bold"/>
          <w:sz w:val="32"/>
        </w:rPr>
      </w:pPr>
    </w:p>
    <w:p w:rsidR="005C1397" w:rsidRDefault="005C1397" w:rsidP="005C1397">
      <w:pPr>
        <w:bidi/>
        <w:jc w:val="both"/>
        <w:rPr>
          <w:rFonts w:cs="AL-Mohanad Bold"/>
          <w:sz w:val="32"/>
          <w:rtl/>
        </w:rPr>
      </w:pPr>
    </w:p>
    <w:p w:rsidR="003E22CB" w:rsidRDefault="00F10A89" w:rsidP="001F507A">
      <w:pPr>
        <w:bidi/>
        <w:jc w:val="center"/>
        <w:rPr>
          <w:rFonts w:ascii="Andalus" w:hAnsi="Andalus" w:cs="Andalus"/>
          <w:sz w:val="36"/>
          <w:szCs w:val="36"/>
          <w:rtl/>
        </w:rPr>
      </w:pPr>
      <w:r w:rsidRPr="003E22CB">
        <w:rPr>
          <w:rFonts w:ascii="Andalus" w:hAnsi="Andalus" w:cs="Andalus"/>
          <w:sz w:val="36"/>
          <w:szCs w:val="36"/>
          <w:rtl/>
        </w:rPr>
        <w:t xml:space="preserve">الدورة </w:t>
      </w:r>
      <w:r w:rsidR="00671F62">
        <w:rPr>
          <w:rFonts w:ascii="Andalus" w:hAnsi="Andalus" w:cs="Andalus" w:hint="cs"/>
          <w:sz w:val="36"/>
          <w:szCs w:val="36"/>
          <w:rtl/>
        </w:rPr>
        <w:t>(</w:t>
      </w:r>
      <w:r w:rsidR="001F507A">
        <w:rPr>
          <w:rFonts w:ascii="Andalus" w:hAnsi="Andalus" w:cs="Andalus" w:hint="cs"/>
          <w:sz w:val="36"/>
          <w:szCs w:val="36"/>
          <w:rtl/>
        </w:rPr>
        <w:t>23</w:t>
      </w:r>
      <w:r w:rsidR="00671F62">
        <w:rPr>
          <w:rFonts w:ascii="Andalus" w:hAnsi="Andalus" w:cs="Andalus" w:hint="cs"/>
          <w:sz w:val="36"/>
          <w:szCs w:val="36"/>
          <w:rtl/>
        </w:rPr>
        <w:t>)</w:t>
      </w:r>
    </w:p>
    <w:p w:rsidR="00F10A89" w:rsidRPr="003E22CB" w:rsidRDefault="00F10A89" w:rsidP="0011339D">
      <w:pPr>
        <w:bidi/>
        <w:jc w:val="center"/>
        <w:rPr>
          <w:rFonts w:ascii="Andalus" w:hAnsi="Andalus" w:cs="Andalus"/>
          <w:sz w:val="36"/>
          <w:szCs w:val="36"/>
          <w:rtl/>
        </w:rPr>
      </w:pPr>
      <w:r w:rsidRPr="003E22CB">
        <w:rPr>
          <w:rFonts w:ascii="Andalus" w:hAnsi="Andalus" w:cs="Andalus"/>
          <w:sz w:val="36"/>
          <w:szCs w:val="36"/>
          <w:rtl/>
        </w:rPr>
        <w:t>للفريق العامل المعني بالاستعراض الدوري الشامل لحقوق الإنسان</w:t>
      </w:r>
    </w:p>
    <w:p w:rsidR="00F10A89" w:rsidRDefault="00F10A89" w:rsidP="0011339D">
      <w:pPr>
        <w:bidi/>
        <w:jc w:val="center"/>
        <w:rPr>
          <w:rFonts w:cs="AL-Mohanad Bold"/>
          <w:sz w:val="32"/>
          <w:rtl/>
        </w:rPr>
      </w:pPr>
    </w:p>
    <w:p w:rsidR="00F10A89" w:rsidRDefault="00F10A89" w:rsidP="0011339D">
      <w:pPr>
        <w:bidi/>
        <w:jc w:val="center"/>
        <w:rPr>
          <w:rFonts w:cs="AL-Mohanad Bold"/>
          <w:sz w:val="32"/>
          <w:rtl/>
        </w:rPr>
      </w:pPr>
    </w:p>
    <w:p w:rsidR="00F10A89" w:rsidRDefault="00F10A89" w:rsidP="0011339D">
      <w:pPr>
        <w:bidi/>
        <w:jc w:val="center"/>
        <w:rPr>
          <w:rFonts w:cs="AL-Mohanad Bold"/>
          <w:sz w:val="32"/>
          <w:rtl/>
        </w:rPr>
      </w:pPr>
    </w:p>
    <w:p w:rsidR="00F10A89" w:rsidRPr="003E22CB" w:rsidRDefault="00F10A89" w:rsidP="0011339D">
      <w:pPr>
        <w:bidi/>
        <w:jc w:val="center"/>
        <w:rPr>
          <w:rFonts w:ascii="Andalus" w:hAnsi="Andalus" w:cs="Andalus"/>
          <w:sz w:val="36"/>
          <w:szCs w:val="36"/>
          <w:rtl/>
        </w:rPr>
      </w:pPr>
      <w:r w:rsidRPr="003E22CB">
        <w:rPr>
          <w:rFonts w:ascii="Andalus" w:hAnsi="Andalus" w:cs="Andalus" w:hint="cs"/>
          <w:sz w:val="36"/>
          <w:szCs w:val="36"/>
          <w:rtl/>
        </w:rPr>
        <w:t>كلمة مملكة البحرين</w:t>
      </w:r>
    </w:p>
    <w:p w:rsidR="00F10A89" w:rsidRPr="003E22CB" w:rsidRDefault="00F10A89" w:rsidP="0011339D">
      <w:pPr>
        <w:bidi/>
        <w:jc w:val="center"/>
        <w:rPr>
          <w:rFonts w:ascii="Andalus" w:hAnsi="Andalus" w:cs="Andalus"/>
          <w:sz w:val="36"/>
          <w:szCs w:val="36"/>
          <w:rtl/>
        </w:rPr>
      </w:pPr>
    </w:p>
    <w:p w:rsidR="00F10A89" w:rsidRPr="003E22CB" w:rsidRDefault="00F10A89" w:rsidP="0011339D">
      <w:pPr>
        <w:bidi/>
        <w:jc w:val="center"/>
        <w:rPr>
          <w:rFonts w:ascii="Andalus" w:hAnsi="Andalus" w:cs="Andalus"/>
          <w:sz w:val="36"/>
          <w:szCs w:val="36"/>
          <w:rtl/>
        </w:rPr>
      </w:pPr>
    </w:p>
    <w:p w:rsidR="00F10A89" w:rsidRDefault="001A0B42" w:rsidP="0011339D">
      <w:pPr>
        <w:bidi/>
        <w:jc w:val="center"/>
        <w:rPr>
          <w:rFonts w:cs="AL-Mohanad Bold"/>
          <w:sz w:val="32"/>
          <w:rtl/>
          <w:lang w:bidi="ar-BH"/>
        </w:rPr>
      </w:pPr>
      <w:r>
        <w:rPr>
          <w:rFonts w:ascii="Andalus" w:hAnsi="Andalus" w:cs="Andalus" w:hint="cs"/>
          <w:sz w:val="36"/>
          <w:szCs w:val="36"/>
          <w:rtl/>
        </w:rPr>
        <w:t>أستراليا</w:t>
      </w:r>
    </w:p>
    <w:p w:rsidR="00F10A89" w:rsidRDefault="00F10A89" w:rsidP="0011339D">
      <w:pPr>
        <w:bidi/>
        <w:jc w:val="center"/>
        <w:rPr>
          <w:rFonts w:cs="AL-Mohanad Bold"/>
          <w:sz w:val="32"/>
          <w:rtl/>
          <w:lang w:bidi="ar-BH"/>
        </w:rPr>
      </w:pPr>
    </w:p>
    <w:p w:rsidR="00F10A89" w:rsidRPr="002C3A5D" w:rsidRDefault="00F10A89" w:rsidP="0011339D">
      <w:pPr>
        <w:bidi/>
        <w:jc w:val="center"/>
        <w:rPr>
          <w:rFonts w:cs="AL-Mohanad Bold"/>
          <w:sz w:val="32"/>
          <w:rtl/>
          <w:lang w:bidi="ar-BH"/>
        </w:rPr>
      </w:pPr>
    </w:p>
    <w:p w:rsidR="00F10A89" w:rsidRPr="00F10A89" w:rsidRDefault="00F10A89" w:rsidP="0011339D">
      <w:pPr>
        <w:bidi/>
        <w:jc w:val="both"/>
        <w:rPr>
          <w:rFonts w:cs="AL-Mohanad"/>
          <w:sz w:val="30"/>
          <w:szCs w:val="30"/>
          <w:rtl/>
          <w:lang w:bidi="ar-BH"/>
        </w:rPr>
      </w:pPr>
    </w:p>
    <w:p w:rsidR="00F10A89" w:rsidRDefault="00F10A89" w:rsidP="0011339D">
      <w:pPr>
        <w:bidi/>
        <w:jc w:val="both"/>
        <w:rPr>
          <w:rFonts w:cs="AL-Mohanad"/>
          <w:sz w:val="30"/>
          <w:szCs w:val="30"/>
          <w:rtl/>
          <w:lang w:bidi="ar-BH"/>
        </w:rPr>
      </w:pPr>
    </w:p>
    <w:p w:rsidR="00F10A89" w:rsidRDefault="00F10A89" w:rsidP="0011339D">
      <w:pPr>
        <w:bidi/>
        <w:jc w:val="both"/>
        <w:rPr>
          <w:rFonts w:cs="AL-Mohanad"/>
          <w:sz w:val="30"/>
          <w:szCs w:val="30"/>
          <w:rtl/>
          <w:lang w:bidi="ar-BH"/>
        </w:rPr>
      </w:pPr>
    </w:p>
    <w:p w:rsidR="00F10A89" w:rsidRDefault="00F10A89" w:rsidP="0011339D">
      <w:pPr>
        <w:bidi/>
        <w:jc w:val="both"/>
        <w:rPr>
          <w:rFonts w:cs="AL-Mohanad"/>
          <w:sz w:val="30"/>
          <w:szCs w:val="30"/>
          <w:rtl/>
          <w:lang w:bidi="ar-BH"/>
        </w:rPr>
      </w:pPr>
    </w:p>
    <w:p w:rsidR="00F10A89" w:rsidRDefault="00F10A89" w:rsidP="0011339D">
      <w:pPr>
        <w:bidi/>
        <w:jc w:val="both"/>
        <w:rPr>
          <w:rFonts w:cs="AL-Mohanad"/>
          <w:sz w:val="30"/>
          <w:szCs w:val="30"/>
          <w:rtl/>
          <w:lang w:bidi="ar-BH"/>
        </w:rPr>
      </w:pPr>
    </w:p>
    <w:p w:rsidR="00F10A89" w:rsidRDefault="00F10A89" w:rsidP="0011339D">
      <w:pPr>
        <w:bidi/>
        <w:jc w:val="both"/>
        <w:rPr>
          <w:rFonts w:cs="AL-Mohanad"/>
          <w:sz w:val="30"/>
          <w:szCs w:val="30"/>
          <w:lang w:bidi="ar-BH"/>
        </w:rPr>
      </w:pPr>
    </w:p>
    <w:p w:rsidR="005C1397" w:rsidRDefault="005C1397" w:rsidP="005C1397">
      <w:pPr>
        <w:bidi/>
        <w:jc w:val="both"/>
        <w:rPr>
          <w:rFonts w:cs="AL-Mohanad"/>
          <w:sz w:val="30"/>
          <w:szCs w:val="30"/>
          <w:rtl/>
          <w:lang w:bidi="ar-BH"/>
        </w:rPr>
      </w:pPr>
    </w:p>
    <w:p w:rsidR="00F10A89" w:rsidRDefault="00F10A89" w:rsidP="0011339D">
      <w:pPr>
        <w:bidi/>
        <w:jc w:val="both"/>
        <w:rPr>
          <w:rFonts w:cs="AL-Mohanad"/>
          <w:sz w:val="30"/>
          <w:szCs w:val="30"/>
          <w:rtl/>
          <w:lang w:val="fr-CH"/>
        </w:rPr>
      </w:pPr>
    </w:p>
    <w:p w:rsidR="007E7E9A" w:rsidRDefault="007E7E9A" w:rsidP="007E7E9A">
      <w:pPr>
        <w:bidi/>
        <w:jc w:val="both"/>
        <w:rPr>
          <w:rFonts w:cs="AL-Mohanad"/>
          <w:sz w:val="30"/>
          <w:szCs w:val="30"/>
          <w:lang w:val="fr-CH"/>
        </w:rPr>
      </w:pPr>
    </w:p>
    <w:p w:rsidR="005C1397" w:rsidRDefault="005C1397" w:rsidP="005C1397">
      <w:pPr>
        <w:bidi/>
        <w:jc w:val="both"/>
        <w:rPr>
          <w:rFonts w:cs="AL-Mohanad"/>
          <w:sz w:val="30"/>
          <w:szCs w:val="30"/>
          <w:rtl/>
          <w:lang w:val="fr-CH"/>
        </w:rPr>
      </w:pPr>
    </w:p>
    <w:p w:rsidR="005C1397" w:rsidRPr="002C3A5D" w:rsidRDefault="007E7E9A" w:rsidP="005C1397">
      <w:pPr>
        <w:bidi/>
        <w:jc w:val="center"/>
        <w:rPr>
          <w:rFonts w:cs="AL-Mohanad Bold"/>
          <w:sz w:val="32"/>
        </w:rPr>
      </w:pPr>
      <w:r w:rsidRPr="007D75F5">
        <w:rPr>
          <w:rFonts w:ascii="Arial" w:hAnsi="Arial" w:hint="cs"/>
          <w:b/>
          <w:bCs/>
          <w:sz w:val="28"/>
          <w:szCs w:val="28"/>
          <w:rtl/>
          <w:lang w:bidi="ar-BH"/>
        </w:rPr>
        <w:t>الأثنين الموافق 9 نوفمبر 2015</w:t>
      </w:r>
    </w:p>
    <w:p w:rsidR="001F507A" w:rsidRDefault="001F507A" w:rsidP="001F507A">
      <w:pPr>
        <w:bidi/>
        <w:jc w:val="both"/>
        <w:rPr>
          <w:rFonts w:cs="AL-Mohanad"/>
          <w:sz w:val="30"/>
          <w:szCs w:val="30"/>
          <w:rtl/>
          <w:lang w:val="fr-CH"/>
        </w:rPr>
      </w:pPr>
    </w:p>
    <w:p w:rsidR="007E7E9A" w:rsidRDefault="007E7E9A" w:rsidP="007E7E9A">
      <w:pPr>
        <w:bidi/>
        <w:ind w:left="708"/>
        <w:jc w:val="both"/>
        <w:rPr>
          <w:rFonts w:ascii="Arial" w:hAnsi="Arial" w:cs="AL-Mohanad"/>
          <w:sz w:val="28"/>
          <w:szCs w:val="28"/>
          <w:rtl/>
          <w:lang w:bidi="ar-BH"/>
        </w:rPr>
      </w:pPr>
    </w:p>
    <w:p w:rsidR="007E7E9A" w:rsidRPr="001A0B42" w:rsidRDefault="007E7E9A" w:rsidP="007E7E9A">
      <w:pPr>
        <w:bidi/>
        <w:ind w:left="708"/>
        <w:jc w:val="both"/>
        <w:rPr>
          <w:rFonts w:ascii="Arial" w:hAnsi="Arial" w:cs="AL-Mohanad"/>
          <w:sz w:val="28"/>
          <w:szCs w:val="28"/>
          <w:rtl/>
          <w:lang w:bidi="ar-BH"/>
        </w:rPr>
      </w:pPr>
    </w:p>
    <w:p w:rsidR="007E7E9A" w:rsidRPr="001A0B42" w:rsidRDefault="007E7E9A" w:rsidP="007E7E9A">
      <w:pPr>
        <w:bidi/>
        <w:ind w:left="708"/>
        <w:jc w:val="both"/>
        <w:rPr>
          <w:rFonts w:ascii="Arial" w:hAnsi="Arial" w:cs="AL-Mohanad Bold"/>
          <w:sz w:val="28"/>
          <w:szCs w:val="28"/>
          <w:rtl/>
          <w:lang w:bidi="ar-BH"/>
        </w:rPr>
      </w:pPr>
      <w:r w:rsidRPr="001A0B42">
        <w:rPr>
          <w:rFonts w:ascii="Arial" w:hAnsi="Arial" w:cs="AL-Mohanad Bold"/>
          <w:sz w:val="28"/>
          <w:szCs w:val="28"/>
          <w:rtl/>
          <w:lang w:bidi="ar-BH"/>
        </w:rPr>
        <w:t>السيد الرئيس</w:t>
      </w:r>
      <w:r w:rsidRPr="001A0B42">
        <w:rPr>
          <w:rFonts w:ascii="Arial" w:hAnsi="Arial" w:cs="AL-Mohanad Bold" w:hint="cs"/>
          <w:sz w:val="28"/>
          <w:szCs w:val="28"/>
          <w:rtl/>
          <w:lang w:bidi="ar-BH"/>
        </w:rPr>
        <w:t>،</w:t>
      </w:r>
    </w:p>
    <w:p w:rsidR="001A0B42" w:rsidRPr="001A0B42" w:rsidRDefault="001A0B42" w:rsidP="001A0B42">
      <w:pPr>
        <w:bidi/>
        <w:ind w:left="708" w:firstLine="708"/>
        <w:jc w:val="both"/>
        <w:rPr>
          <w:rFonts w:ascii="Arial" w:hAnsi="Arial" w:cs="AL-Mohanad"/>
          <w:sz w:val="28"/>
          <w:szCs w:val="28"/>
          <w:rtl/>
          <w:lang w:bidi="ar-BH"/>
        </w:rPr>
      </w:pPr>
      <w:r w:rsidRPr="001A0B42">
        <w:rPr>
          <w:rFonts w:ascii="Arial" w:hAnsi="Arial" w:cs="AL-Mohanad" w:hint="cs"/>
          <w:sz w:val="28"/>
          <w:szCs w:val="28"/>
          <w:rtl/>
          <w:lang w:bidi="ar-BH"/>
        </w:rPr>
        <w:t>يرحب وفد بلادي بوفد أستراليا الموقر، ويعرب عن الشكر على العرض الضافي الذي تقدم به في مداخلته.</w:t>
      </w:r>
    </w:p>
    <w:p w:rsidR="001A0B42" w:rsidRPr="001A0B42" w:rsidRDefault="001A0B42" w:rsidP="001A0B42">
      <w:pPr>
        <w:bidi/>
        <w:ind w:left="708"/>
        <w:rPr>
          <w:rFonts w:ascii="Arial" w:hAnsi="Arial" w:cs="AL-Mohanad"/>
          <w:sz w:val="28"/>
          <w:szCs w:val="28"/>
          <w:rtl/>
          <w:lang w:bidi="ar-BH"/>
        </w:rPr>
      </w:pPr>
    </w:p>
    <w:p w:rsidR="001A0B42" w:rsidRPr="001A0B42" w:rsidRDefault="001A0B42" w:rsidP="001A0B42">
      <w:pPr>
        <w:bidi/>
        <w:ind w:left="708"/>
        <w:rPr>
          <w:rFonts w:ascii="Arial" w:hAnsi="Arial" w:cs="AL-Mohanad Bold"/>
          <w:sz w:val="28"/>
          <w:szCs w:val="28"/>
          <w:rtl/>
          <w:lang w:bidi="ar-BH"/>
        </w:rPr>
      </w:pPr>
      <w:r w:rsidRPr="001A0B42">
        <w:rPr>
          <w:rFonts w:ascii="Arial" w:hAnsi="Arial" w:cs="AL-Mohanad Bold"/>
          <w:sz w:val="28"/>
          <w:szCs w:val="28"/>
          <w:rtl/>
          <w:lang w:bidi="ar-BH"/>
        </w:rPr>
        <w:t>السيد الرئيس</w:t>
      </w:r>
      <w:r w:rsidRPr="001A0B42">
        <w:rPr>
          <w:rFonts w:ascii="Arial" w:hAnsi="Arial" w:cs="AL-Mohanad Bold" w:hint="cs"/>
          <w:sz w:val="28"/>
          <w:szCs w:val="28"/>
          <w:rtl/>
          <w:lang w:bidi="ar-BH"/>
        </w:rPr>
        <w:t>،</w:t>
      </w:r>
    </w:p>
    <w:p w:rsidR="001A0B42" w:rsidRPr="001A0B42" w:rsidRDefault="001A0B42" w:rsidP="001A0B42">
      <w:pPr>
        <w:bidi/>
        <w:ind w:left="708" w:firstLine="708"/>
        <w:jc w:val="both"/>
        <w:rPr>
          <w:rFonts w:cs="AL-Mohanad" w:hint="cs"/>
          <w:sz w:val="28"/>
          <w:szCs w:val="28"/>
          <w:rtl/>
          <w:lang w:bidi="ar-BH"/>
        </w:rPr>
      </w:pPr>
      <w:r w:rsidRPr="001A0B42">
        <w:rPr>
          <w:rFonts w:ascii="Arial" w:hAnsi="Arial" w:cs="AL-Mohanad" w:hint="cs"/>
          <w:sz w:val="28"/>
          <w:szCs w:val="28"/>
          <w:rtl/>
          <w:lang w:bidi="ar-BH"/>
        </w:rPr>
        <w:t>يشيد</w:t>
      </w:r>
      <w:r w:rsidRPr="001A0B42">
        <w:rPr>
          <w:rFonts w:ascii="Arial" w:hAnsi="Arial" w:cs="AL-Mohanad"/>
          <w:sz w:val="28"/>
          <w:szCs w:val="28"/>
          <w:rtl/>
          <w:lang w:bidi="ar-BH"/>
        </w:rPr>
        <w:t xml:space="preserve"> وفد بلادي </w:t>
      </w:r>
      <w:r w:rsidRPr="001A0B42">
        <w:rPr>
          <w:rFonts w:ascii="Arial" w:hAnsi="Arial" w:cs="AL-Mohanad" w:hint="cs"/>
          <w:sz w:val="28"/>
          <w:szCs w:val="28"/>
          <w:rtl/>
          <w:lang w:bidi="ar-BH"/>
        </w:rPr>
        <w:t>بالخطوات التي اتخذتها الدولة لتعزيز وحماية حقوق الإنسان</w:t>
      </w:r>
      <w:r w:rsidRPr="001A0B42">
        <w:rPr>
          <w:rFonts w:ascii="Arial" w:hAnsi="Arial" w:cs="AL-Mohanad"/>
          <w:sz w:val="28"/>
          <w:szCs w:val="28"/>
          <w:rtl/>
          <w:lang w:bidi="ar-BH"/>
        </w:rPr>
        <w:t xml:space="preserve"> </w:t>
      </w:r>
      <w:r w:rsidRPr="001A0B42">
        <w:rPr>
          <w:rFonts w:ascii="Arial" w:hAnsi="Arial" w:cs="AL-Mohanad" w:hint="cs"/>
          <w:sz w:val="28"/>
          <w:szCs w:val="28"/>
          <w:rtl/>
          <w:lang w:bidi="ar-BH"/>
        </w:rPr>
        <w:t>منذ</w:t>
      </w:r>
      <w:r w:rsidRPr="001A0B42">
        <w:rPr>
          <w:rFonts w:ascii="Arial" w:hAnsi="Arial" w:cs="AL-Mohanad"/>
          <w:sz w:val="28"/>
          <w:szCs w:val="28"/>
          <w:rtl/>
          <w:lang w:bidi="ar-BH"/>
        </w:rPr>
        <w:t xml:space="preserve"> الدورة الأولى للإستعراض الدوري الشامل، إلا أننا لا</w:t>
      </w:r>
      <w:r w:rsidRPr="001A0B42">
        <w:rPr>
          <w:rFonts w:ascii="Arial" w:hAnsi="Arial" w:cs="AL-Mohanad" w:hint="cs"/>
          <w:sz w:val="28"/>
          <w:szCs w:val="28"/>
          <w:rtl/>
          <w:lang w:bidi="ar-BH"/>
        </w:rPr>
        <w:t xml:space="preserve">زلنا </w:t>
      </w:r>
      <w:r w:rsidRPr="001A0B42">
        <w:rPr>
          <w:rFonts w:ascii="Arial" w:hAnsi="Arial" w:cs="AL-Mohanad"/>
          <w:sz w:val="28"/>
          <w:szCs w:val="28"/>
          <w:rtl/>
          <w:lang w:bidi="ar-BH"/>
        </w:rPr>
        <w:t xml:space="preserve">نشعر بالقلق إزاء التقارير المتعلقة بأوضاع </w:t>
      </w:r>
      <w:r w:rsidRPr="001A0B42">
        <w:rPr>
          <w:rFonts w:ascii="Arial" w:hAnsi="Arial" w:cs="AL-Mohanad" w:hint="cs"/>
          <w:sz w:val="28"/>
          <w:szCs w:val="28"/>
          <w:rtl/>
          <w:lang w:bidi="ar-BH"/>
        </w:rPr>
        <w:t xml:space="preserve">طالبي </w:t>
      </w:r>
      <w:r w:rsidRPr="001A0B42">
        <w:rPr>
          <w:rFonts w:cs="AL-Mohanad"/>
          <w:sz w:val="28"/>
          <w:szCs w:val="28"/>
          <w:rtl/>
          <w:lang w:bidi="ar-BH"/>
        </w:rPr>
        <w:t>اللجوء</w:t>
      </w:r>
      <w:r w:rsidRPr="001A0B42">
        <w:rPr>
          <w:rFonts w:ascii="Arial" w:hAnsi="Arial" w:cs="AL-Mohanad"/>
          <w:sz w:val="28"/>
          <w:szCs w:val="28"/>
          <w:rtl/>
          <w:lang w:bidi="ar-BH"/>
        </w:rPr>
        <w:t xml:space="preserve"> </w:t>
      </w:r>
      <w:r w:rsidRPr="001A0B42">
        <w:rPr>
          <w:rFonts w:cs="AL-Mohanad"/>
          <w:sz w:val="28"/>
          <w:szCs w:val="28"/>
          <w:rtl/>
          <w:lang w:bidi="ar-BH"/>
        </w:rPr>
        <w:t>واللاجئين</w:t>
      </w:r>
      <w:r w:rsidRPr="001A0B42">
        <w:rPr>
          <w:rFonts w:cs="AL-Mohanad" w:hint="cs"/>
          <w:sz w:val="28"/>
          <w:szCs w:val="28"/>
          <w:rtl/>
          <w:lang w:bidi="ar-BH"/>
        </w:rPr>
        <w:t xml:space="preserve"> و</w:t>
      </w:r>
      <w:r w:rsidRPr="001A0B42">
        <w:rPr>
          <w:rFonts w:cs="AL-Mohanad"/>
          <w:sz w:val="28"/>
          <w:szCs w:val="28"/>
          <w:rtl/>
          <w:lang w:bidi="ar-BH"/>
        </w:rPr>
        <w:t>عدم احترام</w:t>
      </w:r>
      <w:r w:rsidRPr="001A0B42">
        <w:rPr>
          <w:rFonts w:ascii="Arial" w:hAnsi="Arial" w:cs="AL-Mohanad"/>
          <w:sz w:val="28"/>
          <w:szCs w:val="28"/>
          <w:rtl/>
          <w:lang w:bidi="ar-BH"/>
        </w:rPr>
        <w:t xml:space="preserve"> </w:t>
      </w:r>
      <w:r w:rsidRPr="001A0B42">
        <w:rPr>
          <w:rFonts w:cs="AL-Mohanad"/>
          <w:sz w:val="28"/>
          <w:szCs w:val="28"/>
          <w:rtl/>
          <w:lang w:bidi="ar-BH"/>
        </w:rPr>
        <w:t>حقوق</w:t>
      </w:r>
      <w:r w:rsidRPr="001A0B42">
        <w:rPr>
          <w:rFonts w:cs="AL-Mohanad" w:hint="cs"/>
          <w:sz w:val="28"/>
          <w:szCs w:val="28"/>
          <w:rtl/>
          <w:lang w:bidi="ar-BH"/>
        </w:rPr>
        <w:t>هم</w:t>
      </w:r>
      <w:r w:rsidRPr="001A0B42">
        <w:rPr>
          <w:rFonts w:ascii="Arial" w:hAnsi="Arial" w:cs="AL-Mohanad"/>
          <w:sz w:val="28"/>
          <w:szCs w:val="28"/>
          <w:rtl/>
          <w:lang w:bidi="ar-BH"/>
        </w:rPr>
        <w:t xml:space="preserve">، والقلق إزاء </w:t>
      </w:r>
      <w:r w:rsidRPr="001A0B42">
        <w:rPr>
          <w:rFonts w:cs="AL-Mohanad"/>
          <w:sz w:val="28"/>
          <w:szCs w:val="28"/>
          <w:rtl/>
          <w:lang w:bidi="ar-BH"/>
        </w:rPr>
        <w:t>عدم وجود</w:t>
      </w:r>
      <w:r w:rsidRPr="001A0B42">
        <w:rPr>
          <w:rFonts w:ascii="Arial" w:hAnsi="Arial" w:cs="AL-Mohanad"/>
          <w:sz w:val="28"/>
          <w:szCs w:val="28"/>
          <w:rtl/>
          <w:lang w:bidi="ar-BH"/>
        </w:rPr>
        <w:t xml:space="preserve"> </w:t>
      </w:r>
      <w:r w:rsidRPr="001A0B42">
        <w:rPr>
          <w:rFonts w:cs="AL-Mohanad"/>
          <w:sz w:val="28"/>
          <w:szCs w:val="28"/>
          <w:rtl/>
          <w:lang w:bidi="ar-BH"/>
        </w:rPr>
        <w:t>جهود</w:t>
      </w:r>
      <w:r w:rsidRPr="001A0B42">
        <w:rPr>
          <w:rFonts w:cs="AL-Mohanad" w:hint="cs"/>
          <w:sz w:val="28"/>
          <w:szCs w:val="28"/>
          <w:rtl/>
          <w:lang w:bidi="ar-BH"/>
        </w:rPr>
        <w:t xml:space="preserve"> حقيقية مبذولة</w:t>
      </w:r>
      <w:r w:rsidRPr="001A0B42">
        <w:rPr>
          <w:rFonts w:cs="AL-Mohanad"/>
          <w:sz w:val="28"/>
          <w:szCs w:val="28"/>
          <w:rtl/>
          <w:lang w:bidi="ar-BH"/>
        </w:rPr>
        <w:t xml:space="preserve"> </w:t>
      </w:r>
      <w:r w:rsidRPr="001A0B42">
        <w:rPr>
          <w:rFonts w:cs="AL-Mohanad" w:hint="cs"/>
          <w:sz w:val="28"/>
          <w:szCs w:val="28"/>
          <w:rtl/>
          <w:lang w:bidi="ar-BH"/>
        </w:rPr>
        <w:t>ل</w:t>
      </w:r>
      <w:r w:rsidRPr="001A0B42">
        <w:rPr>
          <w:rFonts w:cs="AL-Mohanad"/>
          <w:sz w:val="28"/>
          <w:szCs w:val="28"/>
          <w:rtl/>
          <w:lang w:bidi="ar-BH"/>
        </w:rPr>
        <w:t xml:space="preserve">معالجة </w:t>
      </w:r>
      <w:r w:rsidRPr="001A0B42">
        <w:rPr>
          <w:rFonts w:cs="AL-Mohanad" w:hint="cs"/>
          <w:sz w:val="28"/>
          <w:szCs w:val="28"/>
          <w:rtl/>
          <w:lang w:bidi="ar-BH"/>
        </w:rPr>
        <w:t xml:space="preserve">واحترام </w:t>
      </w:r>
      <w:r w:rsidRPr="001A0B42">
        <w:rPr>
          <w:rFonts w:cs="AL-Mohanad"/>
          <w:sz w:val="28"/>
          <w:szCs w:val="28"/>
          <w:rtl/>
          <w:lang w:bidi="ar-BH"/>
        </w:rPr>
        <w:t>حقوق السكان الأصليين</w:t>
      </w:r>
      <w:r w:rsidRPr="001A0B42">
        <w:rPr>
          <w:rFonts w:cs="AL-Mohanad" w:hint="cs"/>
          <w:sz w:val="28"/>
          <w:szCs w:val="28"/>
          <w:rtl/>
          <w:lang w:bidi="ar-BH"/>
        </w:rPr>
        <w:t xml:space="preserve"> المسلوبة، إلى جانب ال</w:t>
      </w:r>
      <w:r w:rsidRPr="001A0B42">
        <w:rPr>
          <w:rFonts w:cs="AL-Mohanad"/>
          <w:sz w:val="28"/>
          <w:szCs w:val="28"/>
          <w:rtl/>
          <w:lang w:bidi="ar-BH"/>
        </w:rPr>
        <w:t>جهود</w:t>
      </w:r>
      <w:r w:rsidRPr="001A0B42">
        <w:rPr>
          <w:rFonts w:cs="AL-Mohanad" w:hint="cs"/>
          <w:sz w:val="28"/>
          <w:szCs w:val="28"/>
          <w:rtl/>
          <w:lang w:bidi="ar-BH"/>
        </w:rPr>
        <w:t xml:space="preserve"> المقيدة</w:t>
      </w:r>
      <w:r w:rsidRPr="001A0B42">
        <w:rPr>
          <w:rFonts w:cs="AL-Mohanad"/>
          <w:sz w:val="28"/>
          <w:szCs w:val="28"/>
          <w:rtl/>
          <w:lang w:bidi="ar-BH"/>
        </w:rPr>
        <w:t xml:space="preserve"> في حماية وتعزيز حقوق الأشخاص ذوي الإعاقة.</w:t>
      </w:r>
    </w:p>
    <w:p w:rsidR="001A0B42" w:rsidRPr="001A0B42" w:rsidRDefault="001A0B42" w:rsidP="001A0B42">
      <w:pPr>
        <w:pStyle w:val="ListParagraph"/>
        <w:bidi/>
        <w:ind w:left="1428"/>
        <w:jc w:val="both"/>
        <w:rPr>
          <w:rFonts w:ascii="Arial" w:hAnsi="Arial" w:cs="AL-Mohanad"/>
          <w:sz w:val="28"/>
          <w:szCs w:val="28"/>
          <w:rtl/>
          <w:lang w:bidi="ar-BH"/>
        </w:rPr>
      </w:pPr>
    </w:p>
    <w:p w:rsidR="001A0B42" w:rsidRPr="001A0B42" w:rsidRDefault="001A0B42" w:rsidP="001A0B42">
      <w:pPr>
        <w:bidi/>
        <w:ind w:left="708"/>
        <w:rPr>
          <w:rFonts w:ascii="Arial" w:hAnsi="Arial" w:cs="AL-Mohanad"/>
          <w:sz w:val="28"/>
          <w:szCs w:val="28"/>
          <w:rtl/>
          <w:lang w:bidi="ar-BH"/>
        </w:rPr>
      </w:pPr>
      <w:r w:rsidRPr="001A0B42">
        <w:rPr>
          <w:rFonts w:ascii="Arial" w:hAnsi="Arial" w:cs="AL-Mohanad"/>
          <w:sz w:val="28"/>
          <w:szCs w:val="28"/>
          <w:rtl/>
          <w:lang w:bidi="ar-BH"/>
        </w:rPr>
        <w:t>وفي هذا السياق</w:t>
      </w:r>
      <w:r w:rsidRPr="001A0B42">
        <w:rPr>
          <w:rFonts w:ascii="Arial" w:hAnsi="Arial" w:cs="AL-Mohanad" w:hint="cs"/>
          <w:sz w:val="28"/>
          <w:szCs w:val="28"/>
          <w:rtl/>
          <w:lang w:bidi="ar-BH"/>
        </w:rPr>
        <w:t>،</w:t>
      </w:r>
      <w:r w:rsidRPr="001A0B42">
        <w:rPr>
          <w:rFonts w:ascii="Arial" w:hAnsi="Arial" w:cs="AL-Mohanad"/>
          <w:sz w:val="28"/>
          <w:szCs w:val="28"/>
          <w:rtl/>
          <w:lang w:bidi="ar-BH"/>
        </w:rPr>
        <w:t xml:space="preserve"> نتقدم بالتوصيات التالية:</w:t>
      </w:r>
    </w:p>
    <w:p w:rsidR="001A0B42" w:rsidRPr="001A0B42" w:rsidRDefault="001A0B42" w:rsidP="001A0B42">
      <w:pPr>
        <w:pStyle w:val="ListParagraph"/>
        <w:numPr>
          <w:ilvl w:val="0"/>
          <w:numId w:val="18"/>
        </w:numPr>
        <w:bidi/>
        <w:jc w:val="both"/>
        <w:rPr>
          <w:rFonts w:ascii="Arial" w:hAnsi="Arial" w:cs="AL-Mohanad"/>
          <w:sz w:val="28"/>
          <w:szCs w:val="28"/>
          <w:lang w:bidi="ar-BH"/>
        </w:rPr>
      </w:pPr>
      <w:r w:rsidRPr="001A0B42">
        <w:rPr>
          <w:rFonts w:ascii="Arial" w:hAnsi="Arial" w:cs="AL-Mohanad" w:hint="cs"/>
          <w:sz w:val="28"/>
          <w:szCs w:val="28"/>
          <w:rtl/>
          <w:lang w:bidi="ar-BH"/>
        </w:rPr>
        <w:t>التقدم با</w:t>
      </w:r>
      <w:r w:rsidRPr="001A0B42">
        <w:rPr>
          <w:rFonts w:ascii="Arial" w:hAnsi="Arial" w:cs="AL-Mohanad"/>
          <w:sz w:val="28"/>
          <w:szCs w:val="28"/>
          <w:rtl/>
          <w:lang w:bidi="ar-BH"/>
        </w:rPr>
        <w:t xml:space="preserve">عتماد وتنفيذ مدونة قواعد سلوك </w:t>
      </w:r>
      <w:r w:rsidRPr="001A0B42">
        <w:rPr>
          <w:rFonts w:ascii="Arial" w:hAnsi="Arial" w:cs="AL-Mohanad" w:hint="cs"/>
          <w:sz w:val="28"/>
          <w:szCs w:val="28"/>
          <w:rtl/>
          <w:lang w:bidi="ar-BH"/>
        </w:rPr>
        <w:t>ا</w:t>
      </w:r>
      <w:r w:rsidRPr="001A0B42">
        <w:rPr>
          <w:rFonts w:ascii="Arial" w:hAnsi="Arial" w:cs="AL-Mohanad"/>
          <w:sz w:val="28"/>
          <w:szCs w:val="28"/>
          <w:rtl/>
          <w:lang w:bidi="ar-BH"/>
        </w:rPr>
        <w:t xml:space="preserve">لمعاملة </w:t>
      </w:r>
      <w:r w:rsidRPr="001A0B42">
        <w:rPr>
          <w:rFonts w:ascii="Arial" w:hAnsi="Arial" w:cs="AL-Mohanad" w:hint="cs"/>
          <w:sz w:val="28"/>
          <w:szCs w:val="28"/>
          <w:rtl/>
          <w:lang w:bidi="ar-BH"/>
        </w:rPr>
        <w:t>ل</w:t>
      </w:r>
      <w:r w:rsidRPr="001A0B42">
        <w:rPr>
          <w:rFonts w:ascii="Arial" w:hAnsi="Arial" w:cs="AL-Mohanad"/>
          <w:sz w:val="28"/>
          <w:szCs w:val="28"/>
          <w:rtl/>
          <w:lang w:bidi="ar-BH"/>
        </w:rPr>
        <w:t>طالبي اللجوء</w:t>
      </w:r>
      <w:r w:rsidRPr="001A0B42">
        <w:rPr>
          <w:rFonts w:ascii="Arial" w:hAnsi="Arial" w:cs="AL-Mohanad" w:hint="cs"/>
          <w:sz w:val="28"/>
          <w:szCs w:val="28"/>
          <w:rtl/>
          <w:lang w:bidi="ar-BH"/>
        </w:rPr>
        <w:t>، ووقف ممارسة اعتراض ودفع قوارب ملتمسي اللجوء إلى المياه الدولية مع تنفيذ تدابير تتوافق مع أحكام القانون الدولي والمعايير الدولية.</w:t>
      </w:r>
    </w:p>
    <w:p w:rsidR="001A0B42" w:rsidRPr="001A0B42" w:rsidRDefault="001A0B42" w:rsidP="001A0B42">
      <w:pPr>
        <w:pStyle w:val="ListParagraph"/>
        <w:bidi/>
        <w:ind w:left="1428"/>
        <w:jc w:val="both"/>
        <w:rPr>
          <w:rFonts w:ascii="Arial" w:hAnsi="Arial" w:cs="AL-Mohanad"/>
          <w:sz w:val="28"/>
          <w:szCs w:val="28"/>
          <w:lang w:bidi="ar-BH"/>
        </w:rPr>
      </w:pPr>
    </w:p>
    <w:p w:rsidR="001A0B42" w:rsidRPr="001A0B42" w:rsidRDefault="001A0B42" w:rsidP="001A0B42">
      <w:pPr>
        <w:pStyle w:val="ListParagraph"/>
        <w:numPr>
          <w:ilvl w:val="0"/>
          <w:numId w:val="18"/>
        </w:numPr>
        <w:bidi/>
        <w:jc w:val="both"/>
        <w:rPr>
          <w:rFonts w:ascii="Arial" w:hAnsi="Arial" w:cs="AL-Mohanad" w:hint="cs"/>
          <w:sz w:val="28"/>
          <w:szCs w:val="28"/>
          <w:lang w:bidi="ar-BH"/>
        </w:rPr>
      </w:pPr>
      <w:r w:rsidRPr="001A0B42">
        <w:rPr>
          <w:rFonts w:ascii="Arial" w:hAnsi="Arial" w:cs="AL-Mohanad"/>
          <w:sz w:val="28"/>
          <w:szCs w:val="28"/>
          <w:lang w:bidi="ar-BH"/>
        </w:rPr>
        <w:t xml:space="preserve"> </w:t>
      </w:r>
      <w:r w:rsidRPr="001A0B42">
        <w:rPr>
          <w:rFonts w:ascii="Arial" w:hAnsi="Arial" w:cs="AL-Mohanad" w:hint="cs"/>
          <w:sz w:val="28"/>
          <w:szCs w:val="28"/>
          <w:rtl/>
          <w:lang w:bidi="ar-BH"/>
        </w:rPr>
        <w:t>التصديق على الإتفاقية الدولية لحماية حقوق جميع العمال المهاجرين وأفراد أسرهم.</w:t>
      </w:r>
    </w:p>
    <w:p w:rsidR="001A0B42" w:rsidRPr="001A0B42" w:rsidRDefault="001A0B42" w:rsidP="001A0B42">
      <w:pPr>
        <w:pStyle w:val="ListParagraph"/>
        <w:bidi/>
        <w:ind w:left="0"/>
        <w:jc w:val="both"/>
        <w:rPr>
          <w:rFonts w:ascii="Arial" w:hAnsi="Arial" w:cs="AL-Mohanad" w:hint="cs"/>
          <w:sz w:val="28"/>
          <w:szCs w:val="28"/>
          <w:rtl/>
          <w:lang w:bidi="ar-BH"/>
        </w:rPr>
      </w:pPr>
    </w:p>
    <w:p w:rsidR="001A0B42" w:rsidRPr="001A0B42" w:rsidRDefault="001A0B42" w:rsidP="001A0B42">
      <w:pPr>
        <w:pStyle w:val="ListParagraph"/>
        <w:numPr>
          <w:ilvl w:val="0"/>
          <w:numId w:val="18"/>
        </w:numPr>
        <w:bidi/>
        <w:jc w:val="both"/>
        <w:rPr>
          <w:rFonts w:ascii="Arial" w:hAnsi="Arial" w:cs="AL-Mohanad" w:hint="cs"/>
          <w:sz w:val="28"/>
          <w:szCs w:val="28"/>
          <w:lang w:bidi="ar-BH"/>
        </w:rPr>
      </w:pPr>
      <w:r w:rsidRPr="001A0B42">
        <w:rPr>
          <w:rFonts w:ascii="Arial" w:hAnsi="Arial" w:cs="AL-Mohanad" w:hint="cs"/>
          <w:sz w:val="28"/>
          <w:szCs w:val="28"/>
          <w:rtl/>
          <w:lang w:bidi="ar-BH"/>
        </w:rPr>
        <w:t xml:space="preserve"> </w:t>
      </w:r>
      <w:r w:rsidRPr="001A0B42">
        <w:rPr>
          <w:rFonts w:ascii="Arial" w:hAnsi="Arial" w:cs="AL-Mohanad"/>
          <w:sz w:val="28"/>
          <w:szCs w:val="28"/>
          <w:rtl/>
          <w:lang w:bidi="ar-BH"/>
        </w:rPr>
        <w:t xml:space="preserve">العمل على </w:t>
      </w:r>
      <w:r w:rsidRPr="001A0B42">
        <w:rPr>
          <w:rFonts w:cs="AL-Mohanad"/>
          <w:sz w:val="28"/>
          <w:szCs w:val="28"/>
          <w:rtl/>
          <w:lang w:bidi="ar-BH"/>
        </w:rPr>
        <w:t>ضمان</w:t>
      </w:r>
      <w:r w:rsidRPr="001A0B42">
        <w:rPr>
          <w:rFonts w:ascii="Arial" w:hAnsi="Arial" w:cs="AL-Mohanad"/>
          <w:sz w:val="28"/>
          <w:szCs w:val="28"/>
          <w:rtl/>
          <w:lang w:bidi="ar-BH"/>
        </w:rPr>
        <w:t xml:space="preserve"> </w:t>
      </w:r>
      <w:r w:rsidRPr="001A0B42">
        <w:rPr>
          <w:rFonts w:ascii="Arial" w:hAnsi="Arial" w:cs="AL-Mohanad" w:hint="cs"/>
          <w:sz w:val="28"/>
          <w:szCs w:val="28"/>
          <w:rtl/>
          <w:lang w:bidi="ar-BH"/>
        </w:rPr>
        <w:t>و</w:t>
      </w:r>
      <w:r w:rsidRPr="001A0B42">
        <w:rPr>
          <w:rFonts w:cs="AL-Mohanad"/>
          <w:sz w:val="28"/>
          <w:szCs w:val="28"/>
          <w:rtl/>
          <w:lang w:bidi="ar-BH"/>
        </w:rPr>
        <w:t>احترام حقوق الإنسان</w:t>
      </w:r>
      <w:r w:rsidRPr="001A0B42">
        <w:rPr>
          <w:rFonts w:ascii="Arial" w:hAnsi="Arial" w:cs="AL-Mohanad"/>
          <w:sz w:val="28"/>
          <w:szCs w:val="28"/>
          <w:rtl/>
          <w:lang w:bidi="ar-BH"/>
        </w:rPr>
        <w:t xml:space="preserve"> </w:t>
      </w:r>
      <w:r w:rsidRPr="001A0B42">
        <w:rPr>
          <w:rFonts w:cs="AL-Mohanad"/>
          <w:sz w:val="28"/>
          <w:szCs w:val="28"/>
          <w:rtl/>
          <w:lang w:bidi="ar-BH"/>
        </w:rPr>
        <w:t>الكامل</w:t>
      </w:r>
      <w:r w:rsidRPr="001A0B42">
        <w:rPr>
          <w:rFonts w:ascii="Arial" w:hAnsi="Arial" w:cs="AL-Mohanad"/>
          <w:sz w:val="28"/>
          <w:szCs w:val="28"/>
          <w:rtl/>
          <w:lang w:bidi="ar-BH"/>
        </w:rPr>
        <w:t xml:space="preserve"> </w:t>
      </w:r>
      <w:r w:rsidRPr="001A0B42">
        <w:rPr>
          <w:rFonts w:cs="AL-Mohanad"/>
          <w:sz w:val="28"/>
          <w:szCs w:val="28"/>
          <w:rtl/>
          <w:lang w:bidi="ar-BH"/>
        </w:rPr>
        <w:t>للسكان الأصليين</w:t>
      </w:r>
      <w:r w:rsidRPr="001A0B42">
        <w:rPr>
          <w:rFonts w:cs="AL-Mohanad" w:hint="cs"/>
          <w:sz w:val="28"/>
          <w:szCs w:val="28"/>
          <w:rtl/>
          <w:lang w:bidi="ar-BH"/>
        </w:rPr>
        <w:t>، ومواصلة الحكومة على المشاورات الجارية وبوتيرة جدية مع السكان الأصليين فيما يتعلق بتنفيذ التشريع المعنون "نحو مستقبل أفضل".</w:t>
      </w:r>
    </w:p>
    <w:p w:rsidR="001A0B42" w:rsidRPr="001A0B42" w:rsidRDefault="001A0B42" w:rsidP="001A0B42">
      <w:pPr>
        <w:pStyle w:val="ListParagraph"/>
        <w:bidi/>
        <w:rPr>
          <w:rFonts w:ascii="Arial" w:hAnsi="Arial" w:cs="AL-Mohanad" w:hint="cs"/>
          <w:sz w:val="28"/>
          <w:szCs w:val="28"/>
          <w:rtl/>
          <w:lang w:bidi="ar-BH"/>
        </w:rPr>
      </w:pPr>
    </w:p>
    <w:p w:rsidR="001A0B42" w:rsidRPr="001A0B42" w:rsidRDefault="001A0B42" w:rsidP="001A0B42">
      <w:pPr>
        <w:pStyle w:val="ListParagraph"/>
        <w:bidi/>
        <w:ind w:left="1428"/>
        <w:jc w:val="both"/>
        <w:rPr>
          <w:rFonts w:ascii="Arial" w:hAnsi="Arial" w:cs="AL-Mohanad"/>
          <w:sz w:val="28"/>
          <w:szCs w:val="28"/>
          <w:lang w:bidi="ar-BH"/>
        </w:rPr>
      </w:pPr>
    </w:p>
    <w:p w:rsidR="007E7E9A" w:rsidRPr="001A0B42" w:rsidRDefault="007E7E9A" w:rsidP="007E7E9A">
      <w:pPr>
        <w:bidi/>
        <w:ind w:left="708"/>
        <w:rPr>
          <w:rFonts w:ascii="Arial" w:hAnsi="Arial" w:cs="AL-Mohanad Bold"/>
          <w:sz w:val="28"/>
          <w:szCs w:val="28"/>
          <w:rtl/>
          <w:lang w:bidi="ar-BH"/>
        </w:rPr>
      </w:pPr>
      <w:r w:rsidRPr="001A0B42">
        <w:rPr>
          <w:rFonts w:ascii="Arial" w:hAnsi="Arial" w:cs="AL-Mohanad Bold"/>
          <w:sz w:val="28"/>
          <w:szCs w:val="28"/>
          <w:rtl/>
          <w:lang w:bidi="ar-BH"/>
        </w:rPr>
        <w:t>وشكراً السيد الرئيس.</w:t>
      </w:r>
    </w:p>
    <w:p w:rsidR="009A0FBB" w:rsidRPr="007E7E9A" w:rsidRDefault="009A0FBB" w:rsidP="0011339D">
      <w:pPr>
        <w:pStyle w:val="ListParagraph"/>
        <w:bidi/>
        <w:spacing w:after="0" w:line="240" w:lineRule="auto"/>
        <w:jc w:val="both"/>
        <w:rPr>
          <w:rFonts w:cs="AL-Mohanad"/>
          <w:color w:val="000000"/>
          <w:sz w:val="30"/>
          <w:szCs w:val="30"/>
          <w:rtl/>
        </w:rPr>
      </w:pPr>
    </w:p>
    <w:p w:rsidR="00576A98" w:rsidRPr="009A0FBB" w:rsidRDefault="00576A98" w:rsidP="0011339D">
      <w:pPr>
        <w:bidi/>
        <w:jc w:val="both"/>
        <w:rPr>
          <w:rFonts w:asciiTheme="majorBidi" w:hAnsiTheme="majorBidi" w:cs="AL-Mohanad"/>
          <w:b/>
          <w:bCs/>
          <w:sz w:val="30"/>
          <w:szCs w:val="30"/>
          <w:rtl/>
          <w:lang w:bidi="ar-BH"/>
        </w:rPr>
      </w:pPr>
    </w:p>
    <w:sectPr w:rsidR="00576A98" w:rsidRPr="009A0FBB" w:rsidSect="00D76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64" w:rsidRDefault="001E7064">
      <w:r>
        <w:separator/>
      </w:r>
    </w:p>
  </w:endnote>
  <w:endnote w:type="continuationSeparator" w:id="0">
    <w:p w:rsidR="001E7064" w:rsidRDefault="001E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32" w:rsidRDefault="005463F2">
    <w:pPr>
      <w:pStyle w:val="Footer"/>
      <w:jc w:val="center"/>
    </w:pPr>
    <w:fldSimple w:instr=" PAGE   \* MERGEFORMAT ">
      <w:r w:rsidR="001A0B42">
        <w:rPr>
          <w:noProof/>
        </w:rPr>
        <w:t>1</w:t>
      </w:r>
    </w:fldSimple>
  </w:p>
  <w:p w:rsidR="00E34E6C" w:rsidRPr="00E34E6C" w:rsidRDefault="00E34E6C">
    <w:pPr>
      <w:pStyle w:val="Footer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64" w:rsidRDefault="001E7064">
      <w:r>
        <w:separator/>
      </w:r>
    </w:p>
  </w:footnote>
  <w:footnote w:type="continuationSeparator" w:id="0">
    <w:p w:rsidR="001E7064" w:rsidRDefault="001E7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97" w:rsidRPr="0009478E" w:rsidRDefault="005463F2" w:rsidP="00212C20">
    <w:pPr>
      <w:pStyle w:val="Header"/>
      <w:jc w:val="center"/>
    </w:pPr>
    <w:r w:rsidRPr="005463F2">
      <w:rPr>
        <w:noProof/>
      </w:rPr>
      <w:pict>
        <v:group id="_x0000_s1027" style="position:absolute;left:0;text-align:left;margin-left:-32.55pt;margin-top:-6.95pt;width:513.75pt;height:132pt;z-index:251657728" coordorigin="854,836" coordsize="10200,252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854;top:836;width:3960;height:1440" stroked="f">
            <v:textbox style="mso-next-textbox:#_x0000_s1028">
              <w:txbxContent>
                <w:p w:rsidR="00212C20" w:rsidRPr="002B3BCF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</w:pP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Permanent </w:t>
                  </w:r>
                  <w:r w:rsidR="002B3BCF"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Mission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of the kingdom of Bahrain</w:t>
                  </w: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to the</w:t>
                  </w:r>
                </w:p>
                <w:p w:rsidR="00212C20" w:rsidRPr="008B71C7" w:rsidRDefault="002B3BCF" w:rsidP="00212C20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United Nations office</w:t>
                  </w:r>
                </w:p>
                <w:p w:rsidR="00212C20" w:rsidRPr="008B71C7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rtl/>
                      <w:lang w:val="fr-FR"/>
                    </w:rPr>
                  </w:pPr>
                  <w:r w:rsidRPr="008B71C7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Gen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eva / Vienna</w:t>
                  </w:r>
                </w:p>
              </w:txbxContent>
            </v:textbox>
          </v:shape>
          <v:shape id="_x0000_s1029" type="#_x0000_t202" style="position:absolute;left:7454;top:836;width:3600;height:1440" stroked="f">
            <v:textbox style="mso-next-textbox:#_x0000_s1029">
              <w:txbxContent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البعثة الدائمة لمملكة البحرين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لدى مكتب الأمم المتحدة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جنيف / فيينا</w:t>
                  </w:r>
                </w:p>
              </w:txbxContent>
            </v:textbox>
          </v:shape>
          <v:shape id="_x0000_s1030" type="#_x0000_t202" style="position:absolute;left:7334;top:2276;width:3600;height:1080" stroked="f">
            <v:textbox style="mso-next-textbox:#_x0000_s1030">
              <w:txbxContent>
                <w:p w:rsidR="00212C20" w:rsidRPr="00CE634A" w:rsidRDefault="00212C20" w:rsidP="00CE634A">
                  <w:pPr>
                    <w:rPr>
                      <w:sz w:val="26"/>
                      <w:szCs w:val="24"/>
                      <w:rtl/>
                    </w:rPr>
                  </w:pPr>
                </w:p>
              </w:txbxContent>
            </v:textbox>
          </v:shape>
          <v:shape id="_x0000_s1031" type="#_x0000_t202" style="position:absolute;left:854;top:2276;width:3600;height:1080" stroked="f">
            <v:textbox style="mso-next-textbox:#_x0000_s1031">
              <w:txbxContent>
                <w:p w:rsidR="00212C20" w:rsidRPr="00CE634A" w:rsidRDefault="00212C20" w:rsidP="00CE634A">
                  <w:pPr>
                    <w:rPr>
                      <w:szCs w:val="24"/>
                    </w:rPr>
                  </w:pPr>
                </w:p>
              </w:txbxContent>
            </v:textbox>
          </v:shape>
        </v:group>
      </w:pict>
    </w:r>
    <w:r w:rsidR="003A3740">
      <w:rPr>
        <w:noProof/>
        <w:lang w:val="fr-CH" w:eastAsia="fr-CH"/>
      </w:rPr>
      <w:drawing>
        <wp:inline distT="0" distB="0" distL="0" distR="0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07417"/>
    <w:multiLevelType w:val="hybridMultilevel"/>
    <w:tmpl w:val="65AE47DC"/>
    <w:lvl w:ilvl="0" w:tplc="AFBEB30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AL-Mohanad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A6393"/>
    <w:multiLevelType w:val="hybridMultilevel"/>
    <w:tmpl w:val="9D24D690"/>
    <w:lvl w:ilvl="0" w:tplc="3702906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AL-Mohanad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9110F"/>
    <w:multiLevelType w:val="hybridMultilevel"/>
    <w:tmpl w:val="604A89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F426F"/>
    <w:multiLevelType w:val="hybridMultilevel"/>
    <w:tmpl w:val="8F985758"/>
    <w:lvl w:ilvl="0" w:tplc="3702906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AL-Mohanad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6148A"/>
    <w:multiLevelType w:val="hybridMultilevel"/>
    <w:tmpl w:val="C498963A"/>
    <w:lvl w:ilvl="0" w:tplc="100C000F">
      <w:start w:val="1"/>
      <w:numFmt w:val="decimal"/>
      <w:lvlText w:val="%1."/>
      <w:lvlJc w:val="left"/>
      <w:pPr>
        <w:ind w:left="1428" w:hanging="360"/>
      </w:pPr>
    </w:lvl>
    <w:lvl w:ilvl="1" w:tplc="100C0019">
      <w:start w:val="1"/>
      <w:numFmt w:val="lowerLetter"/>
      <w:lvlText w:val="%2."/>
      <w:lvlJc w:val="left"/>
      <w:pPr>
        <w:ind w:left="2148" w:hanging="360"/>
      </w:pPr>
    </w:lvl>
    <w:lvl w:ilvl="2" w:tplc="100C001B" w:tentative="1">
      <w:start w:val="1"/>
      <w:numFmt w:val="lowerRoman"/>
      <w:lvlText w:val="%3."/>
      <w:lvlJc w:val="right"/>
      <w:pPr>
        <w:ind w:left="2868" w:hanging="180"/>
      </w:pPr>
    </w:lvl>
    <w:lvl w:ilvl="3" w:tplc="100C000F" w:tentative="1">
      <w:start w:val="1"/>
      <w:numFmt w:val="decimal"/>
      <w:lvlText w:val="%4."/>
      <w:lvlJc w:val="left"/>
      <w:pPr>
        <w:ind w:left="3588" w:hanging="360"/>
      </w:pPr>
    </w:lvl>
    <w:lvl w:ilvl="4" w:tplc="100C0019" w:tentative="1">
      <w:start w:val="1"/>
      <w:numFmt w:val="lowerLetter"/>
      <w:lvlText w:val="%5."/>
      <w:lvlJc w:val="left"/>
      <w:pPr>
        <w:ind w:left="4308" w:hanging="360"/>
      </w:pPr>
    </w:lvl>
    <w:lvl w:ilvl="5" w:tplc="100C001B" w:tentative="1">
      <w:start w:val="1"/>
      <w:numFmt w:val="lowerRoman"/>
      <w:lvlText w:val="%6."/>
      <w:lvlJc w:val="right"/>
      <w:pPr>
        <w:ind w:left="5028" w:hanging="180"/>
      </w:pPr>
    </w:lvl>
    <w:lvl w:ilvl="6" w:tplc="100C000F" w:tentative="1">
      <w:start w:val="1"/>
      <w:numFmt w:val="decimal"/>
      <w:lvlText w:val="%7."/>
      <w:lvlJc w:val="left"/>
      <w:pPr>
        <w:ind w:left="5748" w:hanging="360"/>
      </w:pPr>
    </w:lvl>
    <w:lvl w:ilvl="7" w:tplc="100C0019" w:tentative="1">
      <w:start w:val="1"/>
      <w:numFmt w:val="lowerLetter"/>
      <w:lvlText w:val="%8."/>
      <w:lvlJc w:val="left"/>
      <w:pPr>
        <w:ind w:left="6468" w:hanging="360"/>
      </w:pPr>
    </w:lvl>
    <w:lvl w:ilvl="8" w:tplc="10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4"/>
  </w:num>
  <w:num w:numId="5">
    <w:abstractNumId w:val="1"/>
  </w:num>
  <w:num w:numId="6">
    <w:abstractNumId w:val="17"/>
  </w:num>
  <w:num w:numId="7">
    <w:abstractNumId w:val="16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13"/>
  </w:num>
  <w:num w:numId="13">
    <w:abstractNumId w:val="0"/>
  </w:num>
  <w:num w:numId="14">
    <w:abstractNumId w:val="3"/>
  </w:num>
  <w:num w:numId="15">
    <w:abstractNumId w:val="11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D556E"/>
    <w:rsid w:val="000156F7"/>
    <w:rsid w:val="00063FAE"/>
    <w:rsid w:val="000A1EC0"/>
    <w:rsid w:val="000A63E7"/>
    <w:rsid w:val="0011339D"/>
    <w:rsid w:val="00132A60"/>
    <w:rsid w:val="00150FF1"/>
    <w:rsid w:val="00163BCC"/>
    <w:rsid w:val="00172658"/>
    <w:rsid w:val="001A0B42"/>
    <w:rsid w:val="001A1FDB"/>
    <w:rsid w:val="001B3634"/>
    <w:rsid w:val="001E7064"/>
    <w:rsid w:val="001F507A"/>
    <w:rsid w:val="002062FE"/>
    <w:rsid w:val="00207F02"/>
    <w:rsid w:val="00212C20"/>
    <w:rsid w:val="002220FC"/>
    <w:rsid w:val="00226C21"/>
    <w:rsid w:val="00265D36"/>
    <w:rsid w:val="00292AD0"/>
    <w:rsid w:val="002A710A"/>
    <w:rsid w:val="002B3BCF"/>
    <w:rsid w:val="002B79BA"/>
    <w:rsid w:val="002D2578"/>
    <w:rsid w:val="002D3001"/>
    <w:rsid w:val="002D5976"/>
    <w:rsid w:val="002F2E26"/>
    <w:rsid w:val="003A3740"/>
    <w:rsid w:val="003C5535"/>
    <w:rsid w:val="003E22CB"/>
    <w:rsid w:val="003F6F2B"/>
    <w:rsid w:val="00413326"/>
    <w:rsid w:val="004165D1"/>
    <w:rsid w:val="004235A3"/>
    <w:rsid w:val="004366D4"/>
    <w:rsid w:val="00444B6D"/>
    <w:rsid w:val="00445949"/>
    <w:rsid w:val="004540D8"/>
    <w:rsid w:val="004745A6"/>
    <w:rsid w:val="004D0EE6"/>
    <w:rsid w:val="00507350"/>
    <w:rsid w:val="005463F2"/>
    <w:rsid w:val="00576A98"/>
    <w:rsid w:val="005B0F3C"/>
    <w:rsid w:val="005B7A8A"/>
    <w:rsid w:val="005C1397"/>
    <w:rsid w:val="005F2BF1"/>
    <w:rsid w:val="00671F62"/>
    <w:rsid w:val="00683197"/>
    <w:rsid w:val="006E360B"/>
    <w:rsid w:val="006E6145"/>
    <w:rsid w:val="006E6A67"/>
    <w:rsid w:val="006E6DF0"/>
    <w:rsid w:val="00702E41"/>
    <w:rsid w:val="0070728F"/>
    <w:rsid w:val="00773007"/>
    <w:rsid w:val="00783B96"/>
    <w:rsid w:val="007B0A6C"/>
    <w:rsid w:val="007C45C4"/>
    <w:rsid w:val="007E7E9A"/>
    <w:rsid w:val="00817057"/>
    <w:rsid w:val="00822F68"/>
    <w:rsid w:val="00823A1C"/>
    <w:rsid w:val="0082411F"/>
    <w:rsid w:val="0085547F"/>
    <w:rsid w:val="00863D17"/>
    <w:rsid w:val="00885D77"/>
    <w:rsid w:val="00891569"/>
    <w:rsid w:val="008A0E44"/>
    <w:rsid w:val="008C19A5"/>
    <w:rsid w:val="008D0F25"/>
    <w:rsid w:val="008D3E65"/>
    <w:rsid w:val="008D701C"/>
    <w:rsid w:val="008E38CF"/>
    <w:rsid w:val="008E3E13"/>
    <w:rsid w:val="00952BCC"/>
    <w:rsid w:val="00966612"/>
    <w:rsid w:val="009A0FBB"/>
    <w:rsid w:val="00A04C1C"/>
    <w:rsid w:val="00A0504A"/>
    <w:rsid w:val="00A2056A"/>
    <w:rsid w:val="00A579C4"/>
    <w:rsid w:val="00AB22E3"/>
    <w:rsid w:val="00AE05BA"/>
    <w:rsid w:val="00AE1AF2"/>
    <w:rsid w:val="00B034C8"/>
    <w:rsid w:val="00BB3615"/>
    <w:rsid w:val="00BB3C7E"/>
    <w:rsid w:val="00BB7472"/>
    <w:rsid w:val="00BD3219"/>
    <w:rsid w:val="00BE4A4E"/>
    <w:rsid w:val="00C114AB"/>
    <w:rsid w:val="00C30F0A"/>
    <w:rsid w:val="00C60238"/>
    <w:rsid w:val="00CA374C"/>
    <w:rsid w:val="00CC6E93"/>
    <w:rsid w:val="00CE08F5"/>
    <w:rsid w:val="00CE634A"/>
    <w:rsid w:val="00D32135"/>
    <w:rsid w:val="00D4010E"/>
    <w:rsid w:val="00D54A18"/>
    <w:rsid w:val="00D60079"/>
    <w:rsid w:val="00D62366"/>
    <w:rsid w:val="00D70AA6"/>
    <w:rsid w:val="00D76432"/>
    <w:rsid w:val="00D97428"/>
    <w:rsid w:val="00DD556E"/>
    <w:rsid w:val="00DF39E0"/>
    <w:rsid w:val="00E151CE"/>
    <w:rsid w:val="00E203EC"/>
    <w:rsid w:val="00E34E6C"/>
    <w:rsid w:val="00E904E4"/>
    <w:rsid w:val="00ED62EA"/>
    <w:rsid w:val="00F07B11"/>
    <w:rsid w:val="00F10A89"/>
    <w:rsid w:val="00F2026A"/>
    <w:rsid w:val="00F50CC6"/>
    <w:rsid w:val="00F60602"/>
    <w:rsid w:val="00F6276F"/>
    <w:rsid w:val="00F7739F"/>
    <w:rsid w:val="00F8193F"/>
    <w:rsid w:val="00FD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uiPriority w:val="34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customStyle="1" w:styleId="SingleTxtGA">
    <w:name w:val="_ Single Txt_GA"/>
    <w:basedOn w:val="Normal"/>
    <w:rsid w:val="009A0FBB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uppressAutoHyphens/>
      <w:spacing w:after="120" w:line="380" w:lineRule="exact"/>
      <w:ind w:left="1247" w:right="1247"/>
      <w:jc w:val="both"/>
    </w:pPr>
    <w:rPr>
      <w:rFonts w:eastAsia="Arial" w:cs="Times New Roman"/>
      <w:kern w:val="1"/>
      <w:szCs w:val="24"/>
      <w:lang w:val="en-US"/>
    </w:rPr>
  </w:style>
  <w:style w:type="character" w:customStyle="1" w:styleId="hps">
    <w:name w:val="hps"/>
    <w:basedOn w:val="DefaultParagraphFont"/>
    <w:rsid w:val="007E7E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E7F84811ABBDF478D274CE1FCE6276E" ma:contentTypeVersion="2" ma:contentTypeDescription="Country Statements" ma:contentTypeScope="" ma:versionID="050551084f71d2188bdf452823048ad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90</Order1>
  </documentManagement>
</p:properties>
</file>

<file path=customXml/itemProps1.xml><?xml version="1.0" encoding="utf-8"?>
<ds:datastoreItem xmlns:ds="http://schemas.openxmlformats.org/officeDocument/2006/customXml" ds:itemID="{43C60E83-5DEA-4D0E-9D5F-ED6DD86A9BFD}"/>
</file>

<file path=customXml/itemProps2.xml><?xml version="1.0" encoding="utf-8"?>
<ds:datastoreItem xmlns:ds="http://schemas.openxmlformats.org/officeDocument/2006/customXml" ds:itemID="{A2A455AD-E1EE-4C53-9DB6-85948B701F1C}"/>
</file>

<file path=customXml/itemProps3.xml><?xml version="1.0" encoding="utf-8"?>
<ds:datastoreItem xmlns:ds="http://schemas.openxmlformats.org/officeDocument/2006/customXml" ds:itemID="{A05FC9A8-976D-4F8D-BF34-E7EDE29934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180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23 مارس 2006م</vt:lpstr>
      <vt:lpstr>23 مارس 2006م</vt:lpstr>
    </vt:vector>
  </TitlesOfParts>
  <Company>Bahrain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</dc:title>
  <dc:creator>bahrain</dc:creator>
  <cp:lastModifiedBy>Sanaa</cp:lastModifiedBy>
  <cp:revision>3</cp:revision>
  <cp:lastPrinted>2015-11-06T15:42:00Z</cp:lastPrinted>
  <dcterms:created xsi:type="dcterms:W3CDTF">2015-11-06T15:39:00Z</dcterms:created>
  <dcterms:modified xsi:type="dcterms:W3CDTF">2015-11-06T15:46:00Z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0x010100CA92D31222379248846EF4F1EBFB5EDE008E7F84811ABBDF478D274CE1FCE6276E</vt:lpwstr>
  </property>
</Properties>
</file>