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71" w:rsidRDefault="00D67871" w:rsidP="00D67871">
      <w:pPr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HUMAN RIGHTS COUNCIL - 21ST SESSION OF THE WORKING GROUP ON THE UNIVERSAL PERIODIC REVIEW - STATEMENT DELIVERED BY THE GHANA DELEGATION ON THE SECOND CYCLE REVIEW OF KIRIBATI</w:t>
      </w:r>
    </w:p>
    <w:p w:rsidR="00D67871" w:rsidRDefault="00D67871" w:rsidP="00D6787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MONDAY 19 JANUARY 2015</w:t>
      </w:r>
    </w:p>
    <w:p w:rsidR="00853A39" w:rsidRDefault="00853A39" w:rsidP="00D67871">
      <w:pPr>
        <w:rPr>
          <w:rFonts w:ascii="Tahoma" w:hAnsi="Tahoma" w:cs="Tahoma"/>
          <w:b/>
          <w:sz w:val="24"/>
          <w:szCs w:val="24"/>
        </w:rPr>
      </w:pPr>
    </w:p>
    <w:p w:rsidR="00D67871" w:rsidRPr="003A2380" w:rsidRDefault="00D67871" w:rsidP="003A2380">
      <w:pPr>
        <w:jc w:val="both"/>
        <w:rPr>
          <w:rFonts w:ascii="Tahoma" w:hAnsi="Tahoma" w:cs="Tahoma"/>
          <w:sz w:val="24"/>
          <w:szCs w:val="24"/>
        </w:rPr>
      </w:pPr>
      <w:r w:rsidRPr="003A2380">
        <w:rPr>
          <w:rFonts w:ascii="Tahoma" w:hAnsi="Tahoma" w:cs="Tahoma"/>
          <w:sz w:val="24"/>
          <w:szCs w:val="24"/>
        </w:rPr>
        <w:t>Ghana wishes to welcome the presence and participation of the distinguished delegation of Kiribati in the second cycle of the UPR process.</w:t>
      </w:r>
    </w:p>
    <w:p w:rsidR="003A2380" w:rsidRDefault="00D67871" w:rsidP="003A2380">
      <w:pPr>
        <w:jc w:val="both"/>
        <w:rPr>
          <w:rFonts w:ascii="Tahoma" w:hAnsi="Tahoma" w:cs="Tahoma"/>
          <w:sz w:val="24"/>
          <w:szCs w:val="24"/>
        </w:rPr>
      </w:pPr>
      <w:r w:rsidRPr="003A2380">
        <w:rPr>
          <w:rFonts w:ascii="Tahoma" w:hAnsi="Tahoma" w:cs="Tahoma"/>
          <w:sz w:val="24"/>
          <w:szCs w:val="24"/>
        </w:rPr>
        <w:t>We note the legislative measures undertaken by the Government of Kiribati to incorporate human rights principles into its national legislation</w:t>
      </w:r>
      <w:r w:rsidR="006C5E7C">
        <w:rPr>
          <w:rFonts w:ascii="Tahoma" w:hAnsi="Tahoma" w:cs="Tahoma"/>
          <w:sz w:val="24"/>
          <w:szCs w:val="24"/>
        </w:rPr>
        <w:t xml:space="preserve"> and also</w:t>
      </w:r>
      <w:r w:rsidRPr="003A2380">
        <w:rPr>
          <w:rFonts w:ascii="Tahoma" w:hAnsi="Tahoma" w:cs="Tahoma"/>
          <w:sz w:val="24"/>
          <w:szCs w:val="24"/>
        </w:rPr>
        <w:t xml:space="preserve"> applaud the acts and policies measures enacted to </w:t>
      </w:r>
      <w:r w:rsidR="006C5E7C">
        <w:rPr>
          <w:rFonts w:ascii="Tahoma" w:hAnsi="Tahoma" w:cs="Tahoma"/>
          <w:sz w:val="24"/>
          <w:szCs w:val="24"/>
        </w:rPr>
        <w:t xml:space="preserve">improve education and the welfare of </w:t>
      </w:r>
      <w:r w:rsidR="00817154">
        <w:rPr>
          <w:rFonts w:ascii="Tahoma" w:hAnsi="Tahoma" w:cs="Tahoma"/>
          <w:sz w:val="24"/>
          <w:szCs w:val="24"/>
        </w:rPr>
        <w:t>the</w:t>
      </w:r>
      <w:r w:rsidR="006C5E7C">
        <w:rPr>
          <w:rFonts w:ascii="Tahoma" w:hAnsi="Tahoma" w:cs="Tahoma"/>
          <w:sz w:val="24"/>
          <w:szCs w:val="24"/>
        </w:rPr>
        <w:t xml:space="preserve"> family. Ghana also commends Kiribati for taking measures to address </w:t>
      </w:r>
      <w:r w:rsidRPr="003A2380">
        <w:rPr>
          <w:rFonts w:ascii="Tahoma" w:hAnsi="Tahoma" w:cs="Tahoma"/>
          <w:sz w:val="24"/>
          <w:szCs w:val="24"/>
        </w:rPr>
        <w:t>sexual and gender</w:t>
      </w:r>
      <w:r w:rsidR="006C5E7C">
        <w:rPr>
          <w:rFonts w:ascii="Tahoma" w:hAnsi="Tahoma" w:cs="Tahoma"/>
          <w:sz w:val="24"/>
          <w:szCs w:val="24"/>
        </w:rPr>
        <w:t xml:space="preserve">-based violence, and protect vulnerable segments of society, including </w:t>
      </w:r>
      <w:r w:rsidRPr="003A2380">
        <w:rPr>
          <w:rFonts w:ascii="Tahoma" w:hAnsi="Tahoma" w:cs="Tahoma"/>
          <w:sz w:val="24"/>
          <w:szCs w:val="24"/>
        </w:rPr>
        <w:t>children</w:t>
      </w:r>
      <w:r w:rsidR="006C5E7C">
        <w:rPr>
          <w:rFonts w:ascii="Tahoma" w:hAnsi="Tahoma" w:cs="Tahoma"/>
          <w:sz w:val="24"/>
          <w:szCs w:val="24"/>
        </w:rPr>
        <w:t>, the youth, the disabled</w:t>
      </w:r>
      <w:r w:rsidR="003A2380" w:rsidRPr="003A2380">
        <w:rPr>
          <w:rFonts w:ascii="Tahoma" w:hAnsi="Tahoma" w:cs="Tahoma"/>
          <w:sz w:val="24"/>
          <w:szCs w:val="24"/>
        </w:rPr>
        <w:t>.</w:t>
      </w:r>
      <w:r w:rsidR="006C5E7C">
        <w:rPr>
          <w:rFonts w:ascii="Tahoma" w:hAnsi="Tahoma" w:cs="Tahoma"/>
          <w:sz w:val="24"/>
          <w:szCs w:val="24"/>
        </w:rPr>
        <w:t xml:space="preserve">  Th</w:t>
      </w:r>
      <w:r w:rsidR="003A2380">
        <w:rPr>
          <w:rFonts w:ascii="Tahoma" w:hAnsi="Tahoma" w:cs="Tahoma"/>
          <w:sz w:val="24"/>
          <w:szCs w:val="24"/>
        </w:rPr>
        <w:t xml:space="preserve">e </w:t>
      </w:r>
      <w:r w:rsidR="006C5E7C">
        <w:rPr>
          <w:rFonts w:ascii="Tahoma" w:hAnsi="Tahoma" w:cs="Tahoma"/>
          <w:sz w:val="24"/>
          <w:szCs w:val="24"/>
        </w:rPr>
        <w:t>meritorious efforts by Kiribati</w:t>
      </w:r>
      <w:bookmarkStart w:id="0" w:name="_GoBack"/>
      <w:bookmarkEnd w:id="0"/>
      <w:r w:rsidR="006C5E7C">
        <w:rPr>
          <w:rFonts w:ascii="Tahoma" w:hAnsi="Tahoma" w:cs="Tahoma"/>
          <w:sz w:val="24"/>
          <w:szCs w:val="24"/>
        </w:rPr>
        <w:t xml:space="preserve"> to </w:t>
      </w:r>
      <w:r w:rsidR="003A2380">
        <w:rPr>
          <w:rFonts w:ascii="Tahoma" w:hAnsi="Tahoma" w:cs="Tahoma"/>
          <w:sz w:val="24"/>
          <w:szCs w:val="24"/>
        </w:rPr>
        <w:t>promot</w:t>
      </w:r>
      <w:r w:rsidR="006C5E7C">
        <w:rPr>
          <w:rFonts w:ascii="Tahoma" w:hAnsi="Tahoma" w:cs="Tahoma"/>
          <w:sz w:val="24"/>
          <w:szCs w:val="24"/>
        </w:rPr>
        <w:t>e</w:t>
      </w:r>
      <w:r w:rsidR="003A2380">
        <w:rPr>
          <w:rFonts w:ascii="Tahoma" w:hAnsi="Tahoma" w:cs="Tahoma"/>
          <w:sz w:val="24"/>
          <w:szCs w:val="24"/>
        </w:rPr>
        <w:t xml:space="preserve"> the participation of women in po</w:t>
      </w:r>
      <w:r w:rsidR="006C5E7C">
        <w:rPr>
          <w:rFonts w:ascii="Tahoma" w:hAnsi="Tahoma" w:cs="Tahoma"/>
          <w:sz w:val="24"/>
          <w:szCs w:val="24"/>
        </w:rPr>
        <w:t xml:space="preserve">litics and increase </w:t>
      </w:r>
      <w:r w:rsidR="003A2380">
        <w:rPr>
          <w:rFonts w:ascii="Tahoma" w:hAnsi="Tahoma" w:cs="Tahoma"/>
          <w:sz w:val="24"/>
          <w:szCs w:val="24"/>
        </w:rPr>
        <w:t>the number of women recruited into the Police Service</w:t>
      </w:r>
      <w:r w:rsidR="006C5E7C">
        <w:rPr>
          <w:rFonts w:ascii="Tahoma" w:hAnsi="Tahoma" w:cs="Tahoma"/>
          <w:sz w:val="24"/>
          <w:szCs w:val="24"/>
        </w:rPr>
        <w:t>, must be sustained</w:t>
      </w:r>
      <w:r w:rsidR="003A2380">
        <w:rPr>
          <w:rFonts w:ascii="Tahoma" w:hAnsi="Tahoma" w:cs="Tahoma"/>
          <w:sz w:val="24"/>
          <w:szCs w:val="24"/>
        </w:rPr>
        <w:t>.</w:t>
      </w:r>
    </w:p>
    <w:p w:rsidR="003A2380" w:rsidRDefault="003A2380" w:rsidP="003A23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Ghana wishes to recommend that Kiribati considers the ratification of the following:</w:t>
      </w:r>
    </w:p>
    <w:p w:rsidR="003A2380" w:rsidRPr="00853A39" w:rsidRDefault="00853A39" w:rsidP="00853A3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3A39">
        <w:rPr>
          <w:rFonts w:ascii="Tahoma" w:hAnsi="Tahoma" w:cs="Tahoma"/>
          <w:sz w:val="24"/>
          <w:szCs w:val="24"/>
        </w:rPr>
        <w:t>International Convention on the Protection of the Rights of All Migrant Workers and Members of Their Families (</w:t>
      </w:r>
      <w:r w:rsidRPr="00853A39">
        <w:rPr>
          <w:rFonts w:ascii="Tahoma" w:hAnsi="Tahoma" w:cs="Tahoma"/>
          <w:b/>
          <w:sz w:val="24"/>
          <w:szCs w:val="24"/>
        </w:rPr>
        <w:t>ICRMW</w:t>
      </w:r>
      <w:r w:rsidRPr="00853A39">
        <w:rPr>
          <w:rFonts w:ascii="Tahoma" w:hAnsi="Tahoma" w:cs="Tahoma"/>
          <w:sz w:val="24"/>
          <w:szCs w:val="24"/>
        </w:rPr>
        <w:t>)</w:t>
      </w:r>
    </w:p>
    <w:p w:rsidR="00853A39" w:rsidRPr="00853A39" w:rsidRDefault="00853A39" w:rsidP="00853A3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3A39">
        <w:rPr>
          <w:rFonts w:ascii="Tahoma" w:hAnsi="Tahoma" w:cs="Tahoma"/>
          <w:sz w:val="24"/>
          <w:szCs w:val="24"/>
        </w:rPr>
        <w:t>The Rome Statute on the International Criminal Court (</w:t>
      </w:r>
      <w:r w:rsidRPr="00853A39">
        <w:rPr>
          <w:rFonts w:ascii="Tahoma" w:hAnsi="Tahoma" w:cs="Tahoma"/>
          <w:b/>
          <w:sz w:val="24"/>
          <w:szCs w:val="24"/>
        </w:rPr>
        <w:t>ICC</w:t>
      </w:r>
      <w:r w:rsidRPr="00853A39">
        <w:rPr>
          <w:rFonts w:ascii="Tahoma" w:hAnsi="Tahoma" w:cs="Tahoma"/>
          <w:sz w:val="24"/>
          <w:szCs w:val="24"/>
        </w:rPr>
        <w:t>)</w:t>
      </w:r>
    </w:p>
    <w:p w:rsidR="00853A39" w:rsidRPr="00853A39" w:rsidRDefault="00853A39" w:rsidP="00853A3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3A39">
        <w:rPr>
          <w:rFonts w:ascii="Tahoma" w:hAnsi="Tahoma" w:cs="Tahoma"/>
          <w:sz w:val="24"/>
          <w:szCs w:val="24"/>
        </w:rPr>
        <w:t>The Convention against Torture and Other Cruel, Inhuman or Degrading Treatment or Punishment (</w:t>
      </w:r>
      <w:r w:rsidRPr="00853A39">
        <w:rPr>
          <w:rFonts w:ascii="Tahoma" w:hAnsi="Tahoma" w:cs="Tahoma"/>
          <w:b/>
          <w:sz w:val="24"/>
          <w:szCs w:val="24"/>
        </w:rPr>
        <w:t>CAT</w:t>
      </w:r>
      <w:r w:rsidRPr="00853A39">
        <w:rPr>
          <w:rFonts w:ascii="Tahoma" w:hAnsi="Tahoma" w:cs="Tahoma"/>
          <w:sz w:val="24"/>
          <w:szCs w:val="24"/>
        </w:rPr>
        <w:t>)</w:t>
      </w:r>
    </w:p>
    <w:p w:rsidR="00853A39" w:rsidRDefault="006C5E7C" w:rsidP="003A23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Ghana al</w:t>
      </w:r>
      <w:r w:rsidR="00853A39">
        <w:rPr>
          <w:rFonts w:ascii="Tahoma" w:hAnsi="Tahoma" w:cs="Tahoma"/>
          <w:sz w:val="24"/>
          <w:szCs w:val="24"/>
        </w:rPr>
        <w:t>so recommend</w:t>
      </w:r>
      <w:r>
        <w:rPr>
          <w:rFonts w:ascii="Tahoma" w:hAnsi="Tahoma" w:cs="Tahoma"/>
          <w:sz w:val="24"/>
          <w:szCs w:val="24"/>
        </w:rPr>
        <w:t>s</w:t>
      </w:r>
      <w:r w:rsidR="00853A39">
        <w:rPr>
          <w:rFonts w:ascii="Tahoma" w:hAnsi="Tahoma" w:cs="Tahoma"/>
          <w:sz w:val="24"/>
          <w:szCs w:val="24"/>
        </w:rPr>
        <w:t xml:space="preserve"> that Kiribati considers issuing Standing Invitations to all Special Procedures.</w:t>
      </w:r>
    </w:p>
    <w:p w:rsidR="003A2380" w:rsidRDefault="003A2380" w:rsidP="003A2380">
      <w:pPr>
        <w:jc w:val="both"/>
        <w:rPr>
          <w:rFonts w:ascii="Tahoma" w:hAnsi="Tahoma" w:cs="Tahoma"/>
          <w:sz w:val="24"/>
          <w:szCs w:val="24"/>
        </w:rPr>
      </w:pPr>
    </w:p>
    <w:p w:rsidR="003A2380" w:rsidRPr="003A2380" w:rsidRDefault="003A2380" w:rsidP="003A23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you, Mr. </w:t>
      </w:r>
      <w:r w:rsidR="00853A39">
        <w:rPr>
          <w:rFonts w:ascii="Tahoma" w:hAnsi="Tahoma" w:cs="Tahoma"/>
          <w:sz w:val="24"/>
          <w:szCs w:val="24"/>
        </w:rPr>
        <w:t>President</w:t>
      </w:r>
      <w:r>
        <w:rPr>
          <w:rFonts w:ascii="Tahoma" w:hAnsi="Tahoma" w:cs="Tahoma"/>
          <w:sz w:val="24"/>
          <w:szCs w:val="24"/>
        </w:rPr>
        <w:t>.</w:t>
      </w:r>
    </w:p>
    <w:p w:rsidR="00CE13A0" w:rsidRPr="00D67871" w:rsidRDefault="00CE13A0"/>
    <w:sectPr w:rsidR="00CE13A0" w:rsidRPr="00D67871" w:rsidSect="00CE13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B2" w:rsidRDefault="003D06B2" w:rsidP="00CC515E">
      <w:pPr>
        <w:spacing w:after="0" w:line="240" w:lineRule="auto"/>
      </w:pPr>
      <w:r>
        <w:separator/>
      </w:r>
    </w:p>
  </w:endnote>
  <w:endnote w:type="continuationSeparator" w:id="1">
    <w:p w:rsidR="003D06B2" w:rsidRDefault="003D06B2" w:rsidP="00CC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B2" w:rsidRDefault="003D06B2" w:rsidP="00CC515E">
      <w:pPr>
        <w:spacing w:after="0" w:line="240" w:lineRule="auto"/>
      </w:pPr>
      <w:r>
        <w:separator/>
      </w:r>
    </w:p>
  </w:footnote>
  <w:footnote w:type="continuationSeparator" w:id="1">
    <w:p w:rsidR="003D06B2" w:rsidRDefault="003D06B2" w:rsidP="00CC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5E" w:rsidRPr="00CC515E" w:rsidRDefault="00CC515E">
    <w:pPr>
      <w:pStyle w:val="Header"/>
      <w:rPr>
        <w:i/>
      </w:rPr>
    </w:pPr>
    <w:r>
      <w:rPr>
        <w:i/>
      </w:rPr>
      <w:tab/>
    </w:r>
    <w:r>
      <w:rPr>
        <w:i/>
      </w:rPr>
      <w:tab/>
    </w:r>
    <w:r w:rsidRPr="00CC515E">
      <w:rPr>
        <w:i/>
      </w:rPr>
      <w:t>Please check against delivery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EE2"/>
    <w:multiLevelType w:val="hybridMultilevel"/>
    <w:tmpl w:val="0222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71"/>
    <w:rsid w:val="003A2380"/>
    <w:rsid w:val="003D06B2"/>
    <w:rsid w:val="00634222"/>
    <w:rsid w:val="006C5E7C"/>
    <w:rsid w:val="007550B1"/>
    <w:rsid w:val="00817154"/>
    <w:rsid w:val="00853A39"/>
    <w:rsid w:val="00854A9C"/>
    <w:rsid w:val="00C74BCA"/>
    <w:rsid w:val="00CC515E"/>
    <w:rsid w:val="00CE13A0"/>
    <w:rsid w:val="00D67871"/>
    <w:rsid w:val="00E1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7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15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C5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15E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CA86E506820E94D99C4CEB90FCA54EE" ma:contentTypeVersion="2" ma:contentTypeDescription="Country Statements" ma:contentTypeScope="" ma:versionID="25aabb6890ff2ec130d753a057a465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6A81D5AB-BC0F-439F-8120-05385B6FD5B8}"/>
</file>

<file path=customXml/itemProps2.xml><?xml version="1.0" encoding="utf-8"?>
<ds:datastoreItem xmlns:ds="http://schemas.openxmlformats.org/officeDocument/2006/customXml" ds:itemID="{AD9213AA-8A70-4537-AB8B-FE23751FF64F}"/>
</file>

<file path=customXml/itemProps3.xml><?xml version="1.0" encoding="utf-8"?>
<ds:datastoreItem xmlns:ds="http://schemas.openxmlformats.org/officeDocument/2006/customXml" ds:itemID="{306B6A8A-6D9A-4BA5-98DD-39A0FDA76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Ghana</dc:title>
  <dc:creator>Admin</dc:creator>
  <cp:lastModifiedBy>Admin</cp:lastModifiedBy>
  <cp:revision>2</cp:revision>
  <dcterms:created xsi:type="dcterms:W3CDTF">2015-01-19T10:05:00Z</dcterms:created>
  <dcterms:modified xsi:type="dcterms:W3CDTF">2015-01-19T10:05:00Z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0x010100CA92D31222379248846EF4F1EBFB5EDE004CA86E506820E94D99C4CEB90FCA54EE</vt:lpwstr>
  </property>
</Properties>
</file>