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04" w:rsidRDefault="003A2B04" w:rsidP="003A2B04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كلمة وفد ليبيا</w:t>
      </w:r>
    </w:p>
    <w:p w:rsidR="003A2B04" w:rsidRDefault="003A2B04" w:rsidP="003A2B04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أمام الدورة (20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للفريق العامل المعني بآلية </w:t>
      </w:r>
      <w:proofErr w:type="spellStart"/>
      <w:r>
        <w:rPr>
          <w:rFonts w:hint="cs"/>
          <w:b/>
          <w:bCs/>
          <w:sz w:val="32"/>
          <w:szCs w:val="32"/>
          <w:rtl/>
        </w:rPr>
        <w:t>الإستعراض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الدوري الشامل</w:t>
      </w:r>
    </w:p>
    <w:p w:rsidR="003A2B04" w:rsidRDefault="003A2B04" w:rsidP="003A2B04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الدولة الخاضعة </w:t>
      </w:r>
      <w:proofErr w:type="spellStart"/>
      <w:r>
        <w:rPr>
          <w:rFonts w:hint="cs"/>
          <w:b/>
          <w:bCs/>
          <w:sz w:val="32"/>
          <w:szCs w:val="32"/>
          <w:rtl/>
        </w:rPr>
        <w:t>للإستعراض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proofErr w:type="spellStart"/>
      <w:r w:rsidR="00E34022">
        <w:rPr>
          <w:rFonts w:hint="cs"/>
          <w:b/>
          <w:bCs/>
          <w:sz w:val="32"/>
          <w:szCs w:val="32"/>
          <w:rtl/>
        </w:rPr>
        <w:t>أ</w:t>
      </w:r>
      <w:r>
        <w:rPr>
          <w:rFonts w:hint="cs"/>
          <w:b/>
          <w:bCs/>
          <w:sz w:val="32"/>
          <w:szCs w:val="32"/>
          <w:rtl/>
        </w:rPr>
        <w:t>نغولا)</w:t>
      </w:r>
      <w:proofErr w:type="spellEnd"/>
    </w:p>
    <w:p w:rsidR="003A2B04" w:rsidRDefault="003A2B04" w:rsidP="003A2B04">
      <w:pPr>
        <w:bidi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جنيف من 27 اكتوبر إلى 7 نوفمبر 2014</w:t>
      </w:r>
    </w:p>
    <w:p w:rsidR="003A2B04" w:rsidRDefault="003A2B04" w:rsidP="003A2B04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3A2B04" w:rsidRDefault="003A2B04" w:rsidP="003A2B04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3A2B04" w:rsidRDefault="003A2B04" w:rsidP="003A2B04">
      <w:pPr>
        <w:bidi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السيد الرئيس</w:t>
      </w:r>
    </w:p>
    <w:p w:rsidR="003A2B04" w:rsidRDefault="003A2B04" w:rsidP="003A2B04">
      <w:pPr>
        <w:bidi/>
        <w:jc w:val="both"/>
        <w:rPr>
          <w:rFonts w:hint="cs"/>
          <w:b/>
          <w:bCs/>
          <w:sz w:val="32"/>
          <w:szCs w:val="32"/>
          <w:rtl/>
        </w:rPr>
      </w:pPr>
    </w:p>
    <w:p w:rsidR="003A2B04" w:rsidRDefault="003A2B04" w:rsidP="007C517A">
      <w:pPr>
        <w:bidi/>
        <w:ind w:firstLine="386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7C517A">
        <w:rPr>
          <w:rFonts w:hint="cs"/>
          <w:sz w:val="32"/>
          <w:szCs w:val="32"/>
          <w:rtl/>
        </w:rPr>
        <w:t xml:space="preserve"> نرحب بوفد جمهورية </w:t>
      </w:r>
      <w:proofErr w:type="spellStart"/>
      <w:r w:rsidR="007C517A">
        <w:rPr>
          <w:rFonts w:hint="cs"/>
          <w:sz w:val="32"/>
          <w:szCs w:val="32"/>
          <w:rtl/>
        </w:rPr>
        <w:t>أنغولا</w:t>
      </w:r>
      <w:proofErr w:type="spellEnd"/>
      <w:r w:rsidR="007C517A">
        <w:rPr>
          <w:rFonts w:hint="cs"/>
          <w:sz w:val="32"/>
          <w:szCs w:val="32"/>
          <w:rtl/>
        </w:rPr>
        <w:t xml:space="preserve"> ونشكره على العرض الشامل الذي قدمه خلال هذه الجلسة لتقرير </w:t>
      </w:r>
      <w:proofErr w:type="spellStart"/>
      <w:r w:rsidR="007C517A">
        <w:rPr>
          <w:rFonts w:hint="cs"/>
          <w:sz w:val="32"/>
          <w:szCs w:val="32"/>
          <w:rtl/>
        </w:rPr>
        <w:t>أنغولا</w:t>
      </w:r>
      <w:proofErr w:type="spellEnd"/>
      <w:r w:rsidR="007C517A">
        <w:rPr>
          <w:rFonts w:hint="cs"/>
          <w:sz w:val="32"/>
          <w:szCs w:val="32"/>
          <w:rtl/>
        </w:rPr>
        <w:t xml:space="preserve"> الوطني </w:t>
      </w:r>
      <w:proofErr w:type="spellStart"/>
      <w:r w:rsidR="007C517A">
        <w:rPr>
          <w:rFonts w:hint="cs"/>
          <w:sz w:val="32"/>
          <w:szCs w:val="32"/>
          <w:rtl/>
        </w:rPr>
        <w:t>الثاني،</w:t>
      </w:r>
      <w:proofErr w:type="spellEnd"/>
      <w:r w:rsidR="007C517A">
        <w:rPr>
          <w:rFonts w:hint="cs"/>
          <w:sz w:val="32"/>
          <w:szCs w:val="32"/>
          <w:rtl/>
        </w:rPr>
        <w:t xml:space="preserve"> والذي يدل على رغبة الوفد </w:t>
      </w:r>
      <w:proofErr w:type="spellStart"/>
      <w:r w:rsidR="007C517A">
        <w:rPr>
          <w:rFonts w:hint="cs"/>
          <w:sz w:val="32"/>
          <w:szCs w:val="32"/>
          <w:rtl/>
        </w:rPr>
        <w:t>الحقيقية</w:t>
      </w:r>
      <w:proofErr w:type="spellEnd"/>
      <w:r w:rsidR="007C517A">
        <w:rPr>
          <w:rFonts w:hint="cs"/>
          <w:sz w:val="32"/>
          <w:szCs w:val="32"/>
          <w:rtl/>
        </w:rPr>
        <w:t xml:space="preserve"> في التفاعل الايجابي مع الآليات الدولية لحقوق </w:t>
      </w:r>
      <w:proofErr w:type="spellStart"/>
      <w:r w:rsidR="007C517A">
        <w:rPr>
          <w:rFonts w:hint="cs"/>
          <w:sz w:val="32"/>
          <w:szCs w:val="32"/>
          <w:rtl/>
        </w:rPr>
        <w:t>الإنسان،</w:t>
      </w:r>
      <w:proofErr w:type="spellEnd"/>
      <w:r w:rsidR="007C517A">
        <w:rPr>
          <w:rFonts w:hint="cs"/>
          <w:sz w:val="32"/>
          <w:szCs w:val="32"/>
          <w:rtl/>
        </w:rPr>
        <w:t xml:space="preserve"> وفي هذا الصدد نود أن ندلي بالملاحظات التالية:</w:t>
      </w:r>
    </w:p>
    <w:p w:rsidR="003A2B04" w:rsidRDefault="003A2B04" w:rsidP="003A2B04">
      <w:pPr>
        <w:bidi/>
        <w:ind w:firstLine="720"/>
        <w:jc w:val="both"/>
        <w:rPr>
          <w:rFonts w:hint="cs"/>
          <w:sz w:val="32"/>
          <w:szCs w:val="32"/>
          <w:rtl/>
        </w:rPr>
      </w:pPr>
    </w:p>
    <w:p w:rsidR="003A2B04" w:rsidRDefault="003A2B04" w:rsidP="003A2B04">
      <w:pPr>
        <w:bidi/>
        <w:jc w:val="both"/>
        <w:rPr>
          <w:rFonts w:hint="cs"/>
          <w:sz w:val="32"/>
          <w:szCs w:val="32"/>
          <w:rtl/>
        </w:rPr>
      </w:pPr>
    </w:p>
    <w:p w:rsidR="003A2B04" w:rsidRDefault="003A2B04" w:rsidP="007C517A">
      <w:pPr>
        <w:pStyle w:val="a3"/>
        <w:numPr>
          <w:ilvl w:val="0"/>
          <w:numId w:val="1"/>
        </w:num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نثمن عالياً جهود حكومة</w:t>
      </w:r>
      <w:r w:rsidR="007C517A">
        <w:rPr>
          <w:rFonts w:hint="cs"/>
          <w:sz w:val="32"/>
          <w:szCs w:val="32"/>
          <w:rtl/>
        </w:rPr>
        <w:t xml:space="preserve"> </w:t>
      </w:r>
      <w:proofErr w:type="spellStart"/>
      <w:r w:rsidR="007C517A">
        <w:rPr>
          <w:rFonts w:hint="cs"/>
          <w:sz w:val="32"/>
          <w:szCs w:val="32"/>
          <w:rtl/>
        </w:rPr>
        <w:t>أنغولا</w:t>
      </w:r>
      <w:proofErr w:type="spellEnd"/>
      <w:r>
        <w:rPr>
          <w:rFonts w:hint="cs"/>
          <w:sz w:val="32"/>
          <w:szCs w:val="32"/>
          <w:rtl/>
        </w:rPr>
        <w:t xml:space="preserve"> والتقدم الملحوظ الذي أحرزته في متابعة وتنفيذ التوصيات التي قبلتها في عملية </w:t>
      </w:r>
      <w:proofErr w:type="spellStart"/>
      <w:r>
        <w:rPr>
          <w:rFonts w:hint="cs"/>
          <w:sz w:val="32"/>
          <w:szCs w:val="32"/>
          <w:rtl/>
        </w:rPr>
        <w:t>الإستعراض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الأولى،</w:t>
      </w:r>
      <w:proofErr w:type="spellEnd"/>
      <w:r>
        <w:rPr>
          <w:rFonts w:hint="cs"/>
          <w:sz w:val="32"/>
          <w:szCs w:val="32"/>
          <w:rtl/>
        </w:rPr>
        <w:t xml:space="preserve"> بما في ذلك تصديقها على عدد من الاتفاقيات الدولية في مجال حقوق الإنسان.</w:t>
      </w:r>
    </w:p>
    <w:p w:rsidR="007C517A" w:rsidRDefault="007C517A" w:rsidP="003A2B04">
      <w:pPr>
        <w:pStyle w:val="a3"/>
        <w:numPr>
          <w:ilvl w:val="0"/>
          <w:numId w:val="1"/>
        </w:numPr>
        <w:bidi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نرحب بجهود حكومة </w:t>
      </w:r>
      <w:proofErr w:type="spellStart"/>
      <w:r>
        <w:rPr>
          <w:rFonts w:hint="cs"/>
          <w:sz w:val="32"/>
          <w:szCs w:val="32"/>
          <w:rtl/>
        </w:rPr>
        <w:t>أنغولا</w:t>
      </w:r>
      <w:proofErr w:type="spellEnd"/>
      <w:r>
        <w:rPr>
          <w:rFonts w:hint="cs"/>
          <w:sz w:val="32"/>
          <w:szCs w:val="32"/>
          <w:rtl/>
        </w:rPr>
        <w:t xml:space="preserve"> الهادفة إلى اصلاح قطاع العدالة بهدف تعزيز الآلية القانونية وتحسين إمكانية لجوء الأشخاص إلى نظام </w:t>
      </w:r>
      <w:proofErr w:type="spellStart"/>
      <w:r>
        <w:rPr>
          <w:rFonts w:hint="cs"/>
          <w:sz w:val="32"/>
          <w:szCs w:val="32"/>
          <w:rtl/>
        </w:rPr>
        <w:t>العدالة،</w:t>
      </w:r>
      <w:proofErr w:type="spellEnd"/>
      <w:r>
        <w:rPr>
          <w:rFonts w:hint="cs"/>
          <w:sz w:val="32"/>
          <w:szCs w:val="32"/>
          <w:rtl/>
        </w:rPr>
        <w:t xml:space="preserve"> ومنها انشاء لجنة </w:t>
      </w:r>
      <w:proofErr w:type="spellStart"/>
      <w:r>
        <w:rPr>
          <w:rFonts w:hint="cs"/>
          <w:sz w:val="32"/>
          <w:szCs w:val="32"/>
          <w:rtl/>
        </w:rPr>
        <w:t>لاصلاح</w:t>
      </w:r>
      <w:proofErr w:type="spellEnd"/>
      <w:r>
        <w:rPr>
          <w:rFonts w:hint="cs"/>
          <w:sz w:val="32"/>
          <w:szCs w:val="32"/>
          <w:rtl/>
        </w:rPr>
        <w:t xml:space="preserve"> العدالة والقانون لصياغة تشريعات وطنية ومواءمتها مع الصكوك القانونية الدولية المتعلقة بحقوق </w:t>
      </w:r>
      <w:proofErr w:type="spellStart"/>
      <w:r>
        <w:rPr>
          <w:rFonts w:hint="cs"/>
          <w:sz w:val="32"/>
          <w:szCs w:val="32"/>
          <w:rtl/>
        </w:rPr>
        <w:t>الإنسان،</w:t>
      </w:r>
      <w:proofErr w:type="spellEnd"/>
      <w:r>
        <w:rPr>
          <w:rFonts w:hint="cs"/>
          <w:sz w:val="32"/>
          <w:szCs w:val="32"/>
          <w:rtl/>
        </w:rPr>
        <w:t xml:space="preserve"> وما نتج عن هذه العملية من قوانين تعزز حماية حقوق الإنسان في </w:t>
      </w:r>
      <w:proofErr w:type="spellStart"/>
      <w:r>
        <w:rPr>
          <w:rFonts w:hint="cs"/>
          <w:sz w:val="32"/>
          <w:szCs w:val="32"/>
          <w:rtl/>
        </w:rPr>
        <w:t>أنغولا،</w:t>
      </w:r>
      <w:proofErr w:type="spellEnd"/>
      <w:r>
        <w:rPr>
          <w:rFonts w:hint="cs"/>
          <w:sz w:val="32"/>
          <w:szCs w:val="32"/>
          <w:rtl/>
        </w:rPr>
        <w:t xml:space="preserve"> وندعو </w:t>
      </w:r>
      <w:proofErr w:type="spellStart"/>
      <w:r>
        <w:rPr>
          <w:rFonts w:hint="cs"/>
          <w:sz w:val="32"/>
          <w:szCs w:val="32"/>
          <w:rtl/>
        </w:rPr>
        <w:t>جمهوية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أنغولا</w:t>
      </w:r>
      <w:proofErr w:type="spellEnd"/>
      <w:r>
        <w:rPr>
          <w:rFonts w:hint="cs"/>
          <w:sz w:val="32"/>
          <w:szCs w:val="32"/>
          <w:rtl/>
        </w:rPr>
        <w:t xml:space="preserve"> للاستمرار في هذا النهج.  </w:t>
      </w:r>
    </w:p>
    <w:p w:rsidR="003A2B04" w:rsidRPr="007C517A" w:rsidRDefault="003A2B04" w:rsidP="007C517A">
      <w:pPr>
        <w:pStyle w:val="a3"/>
        <w:bidi/>
        <w:ind w:left="26"/>
        <w:jc w:val="both"/>
        <w:rPr>
          <w:sz w:val="32"/>
          <w:szCs w:val="32"/>
        </w:rPr>
      </w:pPr>
    </w:p>
    <w:p w:rsidR="003A2B04" w:rsidRDefault="003A2B04" w:rsidP="003A2B04">
      <w:pPr>
        <w:bidi/>
        <w:ind w:left="26"/>
        <w:jc w:val="both"/>
        <w:rPr>
          <w:rFonts w:hint="cs"/>
          <w:sz w:val="32"/>
          <w:szCs w:val="32"/>
          <w:rtl/>
        </w:rPr>
      </w:pPr>
    </w:p>
    <w:p w:rsidR="003A2B04" w:rsidRDefault="003A2B04" w:rsidP="003A2B04">
      <w:pPr>
        <w:bidi/>
        <w:ind w:left="26"/>
        <w:jc w:val="both"/>
        <w:rPr>
          <w:rFonts w:hint="cs"/>
          <w:sz w:val="32"/>
          <w:szCs w:val="32"/>
          <w:rtl/>
        </w:rPr>
      </w:pPr>
    </w:p>
    <w:p w:rsidR="003A2B04" w:rsidRDefault="003A2B04" w:rsidP="007C517A">
      <w:pPr>
        <w:bidi/>
        <w:ind w:left="26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 w:rsidR="007C517A">
        <w:rPr>
          <w:rFonts w:hint="cs"/>
          <w:sz w:val="32"/>
          <w:szCs w:val="32"/>
          <w:rtl/>
        </w:rPr>
        <w:t xml:space="preserve">خيراً نتمنى التوفيق لحكومة وشعب </w:t>
      </w:r>
      <w:proofErr w:type="spellStart"/>
      <w:r w:rsidR="007C517A">
        <w:rPr>
          <w:rFonts w:hint="cs"/>
          <w:sz w:val="32"/>
          <w:szCs w:val="32"/>
          <w:rtl/>
        </w:rPr>
        <w:t>جمهوية</w:t>
      </w:r>
      <w:proofErr w:type="spellEnd"/>
      <w:r w:rsidR="007C517A">
        <w:rPr>
          <w:rFonts w:hint="cs"/>
          <w:sz w:val="32"/>
          <w:szCs w:val="32"/>
          <w:rtl/>
        </w:rPr>
        <w:t xml:space="preserve"> </w:t>
      </w:r>
      <w:proofErr w:type="spellStart"/>
      <w:r w:rsidR="007C517A">
        <w:rPr>
          <w:rFonts w:hint="cs"/>
          <w:sz w:val="32"/>
          <w:szCs w:val="32"/>
          <w:rtl/>
        </w:rPr>
        <w:t>أنغولا</w:t>
      </w:r>
      <w:proofErr w:type="spellEnd"/>
      <w:r>
        <w:rPr>
          <w:rFonts w:hint="cs"/>
          <w:sz w:val="32"/>
          <w:szCs w:val="32"/>
          <w:rtl/>
        </w:rPr>
        <w:t xml:space="preserve"> ومزيداً من التقدم والازدهار. </w:t>
      </w:r>
    </w:p>
    <w:p w:rsidR="003A2B04" w:rsidRDefault="003A2B04" w:rsidP="003A2B04">
      <w:pPr>
        <w:bidi/>
        <w:jc w:val="both"/>
        <w:rPr>
          <w:rFonts w:hint="cs"/>
          <w:sz w:val="32"/>
          <w:szCs w:val="32"/>
          <w:rtl/>
        </w:rPr>
      </w:pPr>
    </w:p>
    <w:p w:rsidR="003A2B04" w:rsidRDefault="003A2B04" w:rsidP="003A2B04">
      <w:pPr>
        <w:bidi/>
        <w:ind w:firstLine="720"/>
        <w:jc w:val="both"/>
        <w:rPr>
          <w:rFonts w:hint="cs"/>
          <w:sz w:val="32"/>
          <w:szCs w:val="32"/>
          <w:rtl/>
        </w:rPr>
      </w:pPr>
    </w:p>
    <w:p w:rsidR="003A2B04" w:rsidRDefault="003A2B04" w:rsidP="003A2B04">
      <w:pPr>
        <w:bidi/>
        <w:ind w:firstLine="720"/>
        <w:jc w:val="both"/>
        <w:rPr>
          <w:rFonts w:hint="cs"/>
          <w:sz w:val="32"/>
          <w:szCs w:val="32"/>
          <w:rtl/>
        </w:rPr>
      </w:pPr>
    </w:p>
    <w:p w:rsidR="008566F8" w:rsidRDefault="003A2B04" w:rsidP="003A2B04">
      <w:r>
        <w:rPr>
          <w:b/>
          <w:bCs/>
          <w:sz w:val="32"/>
          <w:szCs w:val="32"/>
          <w:rtl/>
        </w:rPr>
        <w:t>شكراً السيد الرئيس</w:t>
      </w:r>
    </w:p>
    <w:sectPr w:rsidR="008566F8" w:rsidSect="00C82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7CB"/>
    <w:multiLevelType w:val="hybridMultilevel"/>
    <w:tmpl w:val="353A57D2"/>
    <w:lvl w:ilvl="0" w:tplc="DD164BE6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A2B04"/>
    <w:rsid w:val="00267EF1"/>
    <w:rsid w:val="003A2B04"/>
    <w:rsid w:val="007C517A"/>
    <w:rsid w:val="00B03B41"/>
    <w:rsid w:val="00C82AA1"/>
    <w:rsid w:val="00E3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7EB5B65EC6E5743AF2108D783B5B7D8" ma:contentTypeVersion="2" ma:contentTypeDescription="Country Statements" ma:contentTypeScope="" ma:versionID="82f721056efd1dc03bfe0897b155731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0F178-3246-4C1A-A46B-059E259CEEB6}"/>
</file>

<file path=customXml/itemProps2.xml><?xml version="1.0" encoding="utf-8"?>
<ds:datastoreItem xmlns:ds="http://schemas.openxmlformats.org/officeDocument/2006/customXml" ds:itemID="{97D21348-61D7-4683-B402-9E1C26F8CB15}"/>
</file>

<file path=customXml/itemProps3.xml><?xml version="1.0" encoding="utf-8"?>
<ds:datastoreItem xmlns:ds="http://schemas.openxmlformats.org/officeDocument/2006/customXml" ds:itemID="{CF4AA7D9-1DD0-4A16-A0B2-D7AE5D94A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  <dc:subject/>
  <dc:creator>LIBYA</dc:creator>
  <cp:keywords/>
  <dc:description/>
  <cp:lastModifiedBy>LIBYA</cp:lastModifiedBy>
  <cp:revision>4</cp:revision>
  <dcterms:created xsi:type="dcterms:W3CDTF">2014-10-27T09:47:00Z</dcterms:created>
  <dcterms:modified xsi:type="dcterms:W3CDTF">2014-10-27T10:22:00Z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0x010100CA92D31222379248846EF4F1EBFB5EDE00C7EB5B65EC6E5743AF2108D783B5B7D8</vt:lpwstr>
  </property>
</Properties>
</file>