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widowControl w:val="false"/>
        <w:tabs>
          <w:tab w:val="center" w:pos="4513" w:leader="none"/>
          <w:tab w:val="right" w:pos="9026" w:leader="none"/>
        </w:tabs>
        <w:spacing w:before="0" w:after="0" w:line="240"/>
        <w:ind w:right="0" w:left="0" w:firstLine="0"/>
        <w:jc w:val="right"/>
        <w:rPr>
          <w:rFonts w:ascii="Times New Roman" w:hAnsi="Times New Roman" w:cs="Times New Roman" w:eastAsia="Times New Roman"/>
          <w:color w:val="auto"/>
          <w:spacing w:val="0"/>
          <w:position w:val="0"/>
          <w:sz w:val="21"/>
          <w:shd w:fill="auto" w:val="clear"/>
        </w:rPr>
      </w:pPr>
      <w:r>
        <w:rPr>
          <w:rFonts w:ascii="Times New Roman" w:hAnsi="Times New Roman" w:cs="Times New Roman" w:eastAsia="Times New Roman"/>
          <w:color w:val="auto"/>
          <w:spacing w:val="0"/>
          <w:position w:val="0"/>
          <w:sz w:val="21"/>
          <w:shd w:fill="auto" w:val="clear"/>
        </w:rPr>
        <w:t xml:space="preserve">please check against delivery</w:t>
      </w:r>
    </w:p>
    <w:p>
      <w:pPr>
        <w:widowControl w:val="false"/>
        <w:tabs>
          <w:tab w:val="center" w:pos="4513" w:leader="none"/>
          <w:tab w:val="right" w:pos="9026" w:leader="none"/>
        </w:tabs>
        <w:spacing w:before="0" w:after="0" w:line="240"/>
        <w:ind w:right="0" w:left="0" w:firstLine="0"/>
        <w:jc w:val="right"/>
        <w:rPr>
          <w:rFonts w:ascii="Times New Roman" w:hAnsi="Times New Roman" w:cs="Times New Roman" w:eastAsia="Times New Roman"/>
          <w:color w:val="auto"/>
          <w:spacing w:val="0"/>
          <w:position w:val="0"/>
          <w:sz w:val="21"/>
          <w:shd w:fill="auto" w:val="clear"/>
        </w:rPr>
      </w:pP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HUMAN RIGHTS COUNCIL - 20TH SESSION OF THE WORKING GROUP ON THE UNIVERSAL PERIODIC REVIEW - STATEMENT DELIVERED BY THE GHANA DELEGATION ON THE SECOND CYCLE REVIEW OF ANGOLA</w:t>
      </w:r>
    </w:p>
    <w:p>
      <w:pPr>
        <w:spacing w:before="0" w:after="0" w:line="240"/>
        <w:ind w:right="0" w:left="0" w:firstLine="0"/>
        <w:jc w:val="center"/>
        <w:rPr>
          <w:rFonts w:ascii="Tahoma" w:hAnsi="Tahoma" w:cs="Tahoma" w:eastAsia="Tahoma"/>
          <w:b/>
          <w:color w:val="auto"/>
          <w:spacing w:val="0"/>
          <w:position w:val="0"/>
          <w:sz w:val="24"/>
          <w:shd w:fill="auto" w:val="clear"/>
        </w:rPr>
      </w:pPr>
      <w:r>
        <w:rPr>
          <w:rFonts w:ascii="Tahoma" w:hAnsi="Tahoma" w:cs="Tahoma" w:eastAsia="Tahoma"/>
          <w:b/>
          <w:color w:val="auto"/>
          <w:spacing w:val="0"/>
          <w:position w:val="0"/>
          <w:sz w:val="24"/>
          <w:shd w:fill="auto" w:val="clear"/>
        </w:rPr>
        <w:t xml:space="preserve">THURSDAY, 30TH OCTOBER, 2014</w:t>
      </w:r>
    </w:p>
    <w:p>
      <w:pPr>
        <w:spacing w:before="0" w:after="0" w:line="240"/>
        <w:ind w:right="0" w:left="0" w:firstLine="0"/>
        <w:jc w:val="both"/>
        <w:rPr>
          <w:rFonts w:ascii="Tahoma" w:hAnsi="Tahoma" w:cs="Tahoma" w:eastAsia="Tahoma"/>
          <w:b/>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Mr. President, thank you for giving me the floor.</w:t>
      </w:r>
    </w:p>
    <w:p>
      <w:pPr>
        <w:spacing w:before="0" w:after="0" w:line="240"/>
        <w:ind w:right="0" w:left="0" w:firstLine="0"/>
        <w:jc w:val="both"/>
        <w:rPr>
          <w:rFonts w:ascii="Tahoma" w:hAnsi="Tahoma" w:cs="Tahoma" w:eastAsia="Tahoma"/>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Ghana welcomes the distinguished delegation from Angola and we commend them for their continued commitment to the UPR mechanism and we wish them the very best . </w:t>
      </w:r>
    </w:p>
    <w:p>
      <w:pPr>
        <w:spacing w:before="0" w:after="0" w:line="240"/>
        <w:ind w:right="0" w:left="0" w:firstLine="0"/>
        <w:jc w:val="both"/>
        <w:rPr>
          <w:rFonts w:ascii="Tahoma" w:hAnsi="Tahoma" w:cs="Tahoma" w:eastAsia="Tahoma"/>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Ghana has noted the approval of the Constitution of Angola with its attendant motive of incorporating international legal instruments and other provisions concerning the promotion and protection of human rights in its national laws. We wish to  encourage them to further expand the incorporation of such international legal instruments and therefore recommend that they ratify the following:</w:t>
      </w:r>
    </w:p>
    <w:p>
      <w:pPr>
        <w:spacing w:before="0" w:after="0" w:line="240"/>
        <w:ind w:right="0" w:left="0" w:firstLine="0"/>
        <w:jc w:val="both"/>
        <w:rPr>
          <w:rFonts w:ascii="Tahoma" w:hAnsi="Tahoma" w:cs="Tahoma" w:eastAsia="Tahoma"/>
          <w:color w:val="auto"/>
          <w:spacing w:val="0"/>
          <w:position w:val="0"/>
          <w:sz w:val="24"/>
          <w:shd w:fill="auto" w:val="clear"/>
        </w:rPr>
      </w:pPr>
    </w:p>
    <w:p>
      <w:pPr>
        <w:numPr>
          <w:ilvl w:val="0"/>
          <w:numId w:val="4"/>
        </w:numPr>
        <w:spacing w:before="0" w:after="0" w:line="276"/>
        <w:ind w:right="0" w:left="720" w:hanging="36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The Rome Statute on the International Criminal Court </w:t>
      </w:r>
      <w:r>
        <w:rPr>
          <w:rFonts w:ascii="Tahoma" w:hAnsi="Tahoma" w:cs="Tahoma" w:eastAsia="Tahoma"/>
          <w:b/>
          <w:color w:val="auto"/>
          <w:spacing w:val="0"/>
          <w:position w:val="0"/>
          <w:sz w:val="24"/>
          <w:shd w:fill="auto" w:val="clear"/>
        </w:rPr>
        <w:t xml:space="preserve">(ICC)</w:t>
      </w:r>
    </w:p>
    <w:p>
      <w:pPr>
        <w:numPr>
          <w:ilvl w:val="0"/>
          <w:numId w:val="4"/>
        </w:numPr>
        <w:spacing w:before="0" w:after="0" w:line="276"/>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The Convention against Torture and Other Cruel, Inhuman or Degrading</w:t>
      </w:r>
    </w:p>
    <w:p>
      <w:pPr>
        <w:spacing w:before="0" w:after="0" w:line="276"/>
        <w:ind w:right="0" w:left="72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Treatment or Punishment </w:t>
      </w:r>
      <w:r>
        <w:rPr>
          <w:rFonts w:ascii="Tahoma" w:hAnsi="Tahoma" w:cs="Tahoma" w:eastAsia="Tahoma"/>
          <w:b/>
          <w:color w:val="auto"/>
          <w:spacing w:val="0"/>
          <w:position w:val="0"/>
          <w:sz w:val="24"/>
          <w:shd w:fill="auto" w:val="clear"/>
        </w:rPr>
        <w:t xml:space="preserve">(CAT)</w:t>
      </w:r>
    </w:p>
    <w:p>
      <w:pPr>
        <w:numPr>
          <w:ilvl w:val="0"/>
          <w:numId w:val="6"/>
        </w:numPr>
        <w:spacing w:before="0" w:after="0" w:line="276"/>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The International Convention for the Protection of All Persons from Enforced</w:t>
      </w:r>
    </w:p>
    <w:p>
      <w:pPr>
        <w:spacing w:before="0" w:after="0" w:line="276"/>
        <w:ind w:right="0" w:left="72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Disappearance </w:t>
      </w:r>
      <w:r>
        <w:rPr>
          <w:rFonts w:ascii="Tahoma" w:hAnsi="Tahoma" w:cs="Tahoma" w:eastAsia="Tahoma"/>
          <w:b/>
          <w:color w:val="auto"/>
          <w:spacing w:val="0"/>
          <w:position w:val="0"/>
          <w:sz w:val="24"/>
          <w:shd w:fill="auto" w:val="clear"/>
        </w:rPr>
        <w:t xml:space="preserve">(CPED)</w:t>
      </w:r>
    </w:p>
    <w:p>
      <w:pPr>
        <w:numPr>
          <w:ilvl w:val="0"/>
          <w:numId w:val="8"/>
        </w:numPr>
        <w:spacing w:before="0" w:after="0" w:line="276"/>
        <w:ind w:right="0" w:left="720" w:hanging="36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The International Convention on the Protection of the Rights of All Migrant</w:t>
      </w:r>
    </w:p>
    <w:p>
      <w:pPr>
        <w:spacing w:before="0" w:after="0" w:line="276"/>
        <w:ind w:right="0" w:left="720" w:firstLine="0"/>
        <w:jc w:val="both"/>
        <w:rPr>
          <w:rFonts w:ascii="Tahoma" w:hAnsi="Tahoma" w:cs="Tahoma" w:eastAsia="Tahoma"/>
          <w:b/>
          <w:color w:val="auto"/>
          <w:spacing w:val="0"/>
          <w:position w:val="0"/>
          <w:sz w:val="24"/>
          <w:shd w:fill="auto" w:val="clear"/>
        </w:rPr>
      </w:pPr>
      <w:r>
        <w:rPr>
          <w:rFonts w:ascii="Tahoma" w:hAnsi="Tahoma" w:cs="Tahoma" w:eastAsia="Tahoma"/>
          <w:color w:val="auto"/>
          <w:spacing w:val="0"/>
          <w:position w:val="0"/>
          <w:sz w:val="24"/>
          <w:shd w:fill="auto" w:val="clear"/>
        </w:rPr>
        <w:t xml:space="preserve">Workers and Members of Their Families </w:t>
      </w:r>
      <w:r>
        <w:rPr>
          <w:rFonts w:ascii="Tahoma" w:hAnsi="Tahoma" w:cs="Tahoma" w:eastAsia="Tahoma"/>
          <w:b/>
          <w:color w:val="auto"/>
          <w:spacing w:val="0"/>
          <w:position w:val="0"/>
          <w:sz w:val="24"/>
          <w:shd w:fill="auto" w:val="clear"/>
        </w:rPr>
        <w:t xml:space="preserve">(ICRMW)</w:t>
      </w:r>
    </w:p>
    <w:p>
      <w:pPr>
        <w:spacing w:before="0" w:after="0" w:line="240"/>
        <w:ind w:right="0" w:left="0" w:firstLine="0"/>
        <w:jc w:val="both"/>
        <w:rPr>
          <w:rFonts w:ascii="Tahoma" w:hAnsi="Tahoma" w:cs="Tahoma" w:eastAsia="Tahoma"/>
          <w:b/>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Ghana is commends Angola for the efforts its making in reforming its Justice system. We are pleased at the establishment of the Angolan Ministry of Justice and Human Rights as well as the Ombudsman Office. We however recommend that Angola expedite efforts in its consideration of setting up an independent National Human Rights Institution in accordance with the Paris Principles.</w:t>
      </w:r>
    </w:p>
    <w:p>
      <w:pPr>
        <w:spacing w:before="0" w:after="0" w:line="240"/>
        <w:ind w:right="0" w:left="0" w:firstLine="0"/>
        <w:jc w:val="both"/>
        <w:rPr>
          <w:rFonts w:ascii="Tahoma" w:hAnsi="Tahoma" w:cs="Tahoma" w:eastAsia="Tahoma"/>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We also recommend that Angola considers issuing standing invitation to all Special Procedures. </w:t>
      </w:r>
    </w:p>
    <w:p>
      <w:pPr>
        <w:spacing w:before="0" w:after="0" w:line="240"/>
        <w:ind w:right="0" w:left="0" w:firstLine="0"/>
        <w:jc w:val="both"/>
        <w:rPr>
          <w:rFonts w:ascii="Tahoma" w:hAnsi="Tahoma" w:cs="Tahoma" w:eastAsia="Tahoma"/>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p>
    <w:p>
      <w:pPr>
        <w:spacing w:before="0" w:after="0" w:line="240"/>
        <w:ind w:right="0" w:left="0" w:firstLine="0"/>
        <w:jc w:val="both"/>
        <w:rPr>
          <w:rFonts w:ascii="Tahoma" w:hAnsi="Tahoma" w:cs="Tahoma" w:eastAsia="Tahoma"/>
          <w:color w:val="auto"/>
          <w:spacing w:val="0"/>
          <w:position w:val="0"/>
          <w:sz w:val="24"/>
          <w:shd w:fill="auto" w:val="clear"/>
        </w:rPr>
      </w:pPr>
      <w:r>
        <w:rPr>
          <w:rFonts w:ascii="Tahoma" w:hAnsi="Tahoma" w:cs="Tahoma" w:eastAsia="Tahoma"/>
          <w:color w:val="auto"/>
          <w:spacing w:val="0"/>
          <w:position w:val="0"/>
          <w:sz w:val="24"/>
          <w:shd w:fill="auto" w:val="clear"/>
        </w:rPr>
        <w:t xml:space="preserve">Thank you, Mr. President</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6">
    <w:abstractNumId w:val="6"/>
  </w:num>
  <w:num w:numId="8">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docRId0" Type="http://schemas.openxmlformats.org/officeDocument/2006/relationships/numbering" Target="numbering.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7EB5B65EC6E5743AF2108D783B5B7D8" ma:contentTypeVersion="2" ma:contentTypeDescription="Country Statements" ma:contentTypeScope="" ma:versionID="82f721056efd1dc03bfe0897b155731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48</Order1>
  </documentManagement>
</p:properties>
</file>

<file path=customXml/itemProps1.xml><?xml version="1.0" encoding="utf-8"?>
<ds:datastoreItem xmlns:ds="http://schemas.openxmlformats.org/officeDocument/2006/customXml" ds:itemID="{29E88701-709F-4659-BFA3-0B5A8FEE550B}"/>
</file>

<file path=customXml/itemProps2.xml><?xml version="1.0" encoding="utf-8"?>
<ds:datastoreItem xmlns:ds="http://schemas.openxmlformats.org/officeDocument/2006/customXml" ds:itemID="{1958EB05-ECB7-45DC-9E2A-FD1998CDBEE4}"/>
</file>

<file path=customXml/itemProps3.xml><?xml version="1.0" encoding="utf-8"?>
<ds:datastoreItem xmlns:ds="http://schemas.openxmlformats.org/officeDocument/2006/customXml" ds:itemID="{71122D20-ECC1-4258-97A4-06F23B29227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Ghana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0x010100CA92D31222379248846EF4F1EBFB5EDE00C7EB5B65EC6E5743AF2108D783B5B7D8</vt:lpwstr>
  </property>
</Properties>
</file>