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E" w:rsidRPr="0080195E" w:rsidRDefault="0080195E" w:rsidP="0080195E">
      <w:pPr>
        <w:pStyle w:val="Header"/>
        <w:rPr>
          <w:rFonts w:ascii="Calibri" w:hAnsi="Calibri" w:cs="Calibri"/>
          <w:sz w:val="28"/>
        </w:rPr>
      </w:pPr>
      <w:r w:rsidRPr="0080195E">
        <w:rPr>
          <w:rFonts w:ascii="Calibri" w:hAnsi="Calibri" w:cs="Calibri"/>
          <w:sz w:val="28"/>
        </w:rPr>
        <w:t>UPR 19, April 28, 2014</w:t>
      </w:r>
    </w:p>
    <w:p w:rsidR="0080195E" w:rsidRPr="0080195E" w:rsidRDefault="0080195E" w:rsidP="0080195E">
      <w:pPr>
        <w:rPr>
          <w:sz w:val="28"/>
        </w:rPr>
      </w:pPr>
      <w:r w:rsidRPr="0080195E">
        <w:rPr>
          <w:sz w:val="28"/>
        </w:rPr>
        <w:t xml:space="preserve">Recommendations by Canada </w:t>
      </w:r>
    </w:p>
    <w:p w:rsidR="0080195E" w:rsidRPr="0080195E" w:rsidRDefault="0080195E" w:rsidP="0080195E">
      <w:pPr>
        <w:rPr>
          <w:sz w:val="28"/>
        </w:rPr>
      </w:pPr>
    </w:p>
    <w:p w:rsidR="0080195E" w:rsidRPr="0080195E" w:rsidRDefault="0080195E" w:rsidP="0080195E">
      <w:pPr>
        <w:spacing w:line="480" w:lineRule="auto"/>
        <w:jc w:val="center"/>
        <w:rPr>
          <w:sz w:val="28"/>
          <w:lang w:val="en-GB"/>
        </w:rPr>
      </w:pPr>
      <w:r w:rsidRPr="0080195E">
        <w:rPr>
          <w:b/>
          <w:bCs/>
          <w:sz w:val="28"/>
        </w:rPr>
        <w:t>Norway</w:t>
      </w:r>
    </w:p>
    <w:p w:rsidR="0080195E" w:rsidRPr="0080195E" w:rsidRDefault="0080195E" w:rsidP="0080195E">
      <w:pPr>
        <w:rPr>
          <w:b/>
          <w:bCs/>
          <w:sz w:val="28"/>
          <w:lang w:val="en-US"/>
        </w:rPr>
      </w:pPr>
      <w:r w:rsidRPr="0080195E">
        <w:rPr>
          <w:b/>
          <w:bCs/>
          <w:sz w:val="28"/>
        </w:rPr>
        <w:t>Question</w:t>
      </w:r>
    </w:p>
    <w:p w:rsidR="0080195E" w:rsidRPr="0080195E" w:rsidRDefault="0080195E" w:rsidP="0080195E">
      <w:pPr>
        <w:autoSpaceDE w:val="0"/>
        <w:autoSpaceDN w:val="0"/>
        <w:rPr>
          <w:sz w:val="28"/>
        </w:rPr>
      </w:pPr>
    </w:p>
    <w:p w:rsidR="0080195E" w:rsidRPr="0080195E" w:rsidRDefault="0080195E" w:rsidP="0080195E">
      <w:pPr>
        <w:autoSpaceDE w:val="0"/>
        <w:autoSpaceDN w:val="0"/>
        <w:rPr>
          <w:sz w:val="28"/>
          <w:lang w:val="en-US"/>
        </w:rPr>
      </w:pPr>
      <w:r w:rsidRPr="0080195E">
        <w:rPr>
          <w:sz w:val="28"/>
        </w:rPr>
        <w:t xml:space="preserve">In 2009, Norway agreed to generate data on manifestations of racial discrimination and on the position of minority groups in society, which could help identify patterns of direct and indirect racial discrimination. </w:t>
      </w:r>
      <w:r w:rsidRPr="0080195E">
        <w:rPr>
          <w:sz w:val="28"/>
          <w:lang w:val="en-US"/>
        </w:rPr>
        <w:t>Could the Delegation of Norway inform us about this initiative and the progress achieved so far?  </w:t>
      </w:r>
    </w:p>
    <w:p w:rsidR="0080195E" w:rsidRPr="0080195E" w:rsidRDefault="0080195E" w:rsidP="0080195E">
      <w:pPr>
        <w:rPr>
          <w:sz w:val="28"/>
          <w:lang w:val="en-US" w:eastAsia="en-CA"/>
        </w:rPr>
      </w:pPr>
    </w:p>
    <w:p w:rsidR="0080195E" w:rsidRPr="0080195E" w:rsidRDefault="0080195E" w:rsidP="0080195E">
      <w:pPr>
        <w:rPr>
          <w:sz w:val="28"/>
          <w:lang w:val="en-GB"/>
        </w:rPr>
      </w:pPr>
    </w:p>
    <w:p w:rsidR="0080195E" w:rsidRPr="0080195E" w:rsidRDefault="0080195E" w:rsidP="0080195E">
      <w:pPr>
        <w:rPr>
          <w:b/>
          <w:bCs/>
          <w:sz w:val="28"/>
          <w:lang w:val="en-US"/>
        </w:rPr>
      </w:pPr>
      <w:r w:rsidRPr="0080195E">
        <w:rPr>
          <w:b/>
          <w:bCs/>
          <w:sz w:val="28"/>
        </w:rPr>
        <w:t>Recommendations</w:t>
      </w:r>
    </w:p>
    <w:p w:rsidR="0080195E" w:rsidRPr="0080195E" w:rsidRDefault="0080195E" w:rsidP="0080195E">
      <w:pPr>
        <w:rPr>
          <w:sz w:val="28"/>
          <w:lang w:val="en-US"/>
        </w:rPr>
      </w:pPr>
    </w:p>
    <w:p w:rsidR="0080195E" w:rsidRPr="0080195E" w:rsidRDefault="0080195E" w:rsidP="0080195E">
      <w:pPr>
        <w:rPr>
          <w:sz w:val="28"/>
          <w:lang w:val="en-US"/>
        </w:rPr>
      </w:pPr>
      <w:r w:rsidRPr="0080195E">
        <w:rPr>
          <w:sz w:val="28"/>
          <w:lang w:val="en-US"/>
        </w:rPr>
        <w:t>Canada recommends that Norway:</w:t>
      </w:r>
    </w:p>
    <w:p w:rsidR="0080195E" w:rsidRPr="0080195E" w:rsidRDefault="0080195E" w:rsidP="0080195E">
      <w:pPr>
        <w:ind w:left="360" w:hanging="360"/>
        <w:rPr>
          <w:b/>
          <w:bCs/>
          <w:sz w:val="28"/>
          <w:lang w:val="en-US"/>
        </w:rPr>
      </w:pPr>
    </w:p>
    <w:p w:rsidR="0080195E" w:rsidRPr="0080195E" w:rsidRDefault="0080195E" w:rsidP="0080195E">
      <w:pPr>
        <w:numPr>
          <w:ilvl w:val="0"/>
          <w:numId w:val="1"/>
        </w:numPr>
        <w:rPr>
          <w:rFonts w:eastAsia="Times New Roman"/>
          <w:sz w:val="28"/>
        </w:rPr>
      </w:pPr>
      <w:r w:rsidRPr="0080195E">
        <w:rPr>
          <w:rFonts w:eastAsia="Times New Roman"/>
          <w:sz w:val="28"/>
        </w:rPr>
        <w:t>Continue and intensify its efforts to prevent and eliminate all forms of de facto discrimination against ethnic groups and persons of immigrant backgrounds.</w:t>
      </w:r>
    </w:p>
    <w:p w:rsidR="0080195E" w:rsidRPr="0080195E" w:rsidRDefault="0080195E" w:rsidP="0080195E">
      <w:pPr>
        <w:ind w:left="360" w:hanging="3"/>
        <w:rPr>
          <w:sz w:val="28"/>
          <w:lang w:eastAsia="en-CA"/>
        </w:rPr>
      </w:pPr>
    </w:p>
    <w:p w:rsidR="0080195E" w:rsidRPr="0080195E" w:rsidRDefault="0080195E" w:rsidP="0080195E">
      <w:pPr>
        <w:numPr>
          <w:ilvl w:val="0"/>
          <w:numId w:val="1"/>
        </w:numPr>
        <w:rPr>
          <w:rFonts w:eastAsia="Times New Roman"/>
          <w:sz w:val="28"/>
          <w:lang w:val="en-US"/>
        </w:rPr>
      </w:pPr>
      <w:r w:rsidRPr="0080195E">
        <w:rPr>
          <w:rFonts w:eastAsia="Times New Roman"/>
          <w:sz w:val="28"/>
        </w:rPr>
        <w:t>Put in place a new fully independent national human rights institution in line with the Paris principles.</w:t>
      </w:r>
    </w:p>
    <w:p w:rsidR="0080195E" w:rsidRPr="0080195E" w:rsidRDefault="0080195E" w:rsidP="0080195E">
      <w:pPr>
        <w:ind w:left="360" w:firstLine="360"/>
        <w:rPr>
          <w:sz w:val="28"/>
          <w:lang w:val="en-US"/>
        </w:rPr>
      </w:pPr>
    </w:p>
    <w:p w:rsidR="0080195E" w:rsidRPr="0080195E" w:rsidRDefault="0080195E" w:rsidP="0080195E">
      <w:pPr>
        <w:numPr>
          <w:ilvl w:val="0"/>
          <w:numId w:val="1"/>
        </w:numPr>
        <w:rPr>
          <w:rFonts w:eastAsia="Times New Roman"/>
          <w:sz w:val="28"/>
          <w:lang w:val="en-US"/>
        </w:rPr>
      </w:pPr>
      <w:r w:rsidRPr="0080195E">
        <w:rPr>
          <w:rFonts w:eastAsia="Times New Roman"/>
          <w:sz w:val="28"/>
        </w:rPr>
        <w:t>Revise its system of detention to</w:t>
      </w:r>
      <w:bookmarkStart w:id="0" w:name="_GoBack"/>
      <w:bookmarkEnd w:id="0"/>
      <w:r w:rsidRPr="0080195E">
        <w:rPr>
          <w:rFonts w:eastAsia="Times New Roman"/>
          <w:sz w:val="28"/>
        </w:rPr>
        <w:t xml:space="preserve"> reduce the use of police custody for children, and ensure that police custody of children is a measure of last resort and for the shortest period of time possible.</w:t>
      </w:r>
    </w:p>
    <w:p w:rsidR="0080195E" w:rsidRPr="0080195E" w:rsidRDefault="0080195E" w:rsidP="0080195E">
      <w:pPr>
        <w:spacing w:after="200"/>
        <w:rPr>
          <w:sz w:val="28"/>
        </w:rPr>
      </w:pPr>
    </w:p>
    <w:p w:rsidR="0080195E" w:rsidRPr="0080195E" w:rsidRDefault="0080195E" w:rsidP="0080195E">
      <w:pPr>
        <w:spacing w:after="200"/>
        <w:rPr>
          <w:b/>
          <w:bCs/>
          <w:sz w:val="28"/>
        </w:rPr>
      </w:pPr>
      <w:r w:rsidRPr="0080195E">
        <w:rPr>
          <w:b/>
          <w:bCs/>
          <w:sz w:val="28"/>
        </w:rPr>
        <w:t>Observations (if time allows):</w:t>
      </w:r>
    </w:p>
    <w:p w:rsidR="0080195E" w:rsidRPr="0080195E" w:rsidRDefault="0080195E" w:rsidP="0080195E">
      <w:pPr>
        <w:autoSpaceDE w:val="0"/>
        <w:autoSpaceDN w:val="0"/>
        <w:rPr>
          <w:sz w:val="28"/>
        </w:rPr>
      </w:pPr>
      <w:r w:rsidRPr="0080195E">
        <w:rPr>
          <w:sz w:val="28"/>
        </w:rPr>
        <w:t xml:space="preserve">We welcome Norway’s efforts to strengthen the protection of human rights in Norwegian law through the adoption of new anti-discrimination laws on sexual orientation, equality between men and women, ethnicity, and accessibility for persons with disabilities.  </w:t>
      </w:r>
    </w:p>
    <w:p w:rsidR="0080195E" w:rsidRPr="0080195E" w:rsidRDefault="0080195E" w:rsidP="0080195E">
      <w:pPr>
        <w:autoSpaceDE w:val="0"/>
        <w:autoSpaceDN w:val="0"/>
        <w:rPr>
          <w:sz w:val="28"/>
        </w:rPr>
      </w:pPr>
      <w:r w:rsidRPr="0080195E">
        <w:rPr>
          <w:sz w:val="28"/>
        </w:rPr>
        <w:t> </w:t>
      </w:r>
    </w:p>
    <w:p w:rsidR="003A6841" w:rsidRDefault="0080195E" w:rsidP="0080195E">
      <w:pPr>
        <w:autoSpaceDE w:val="0"/>
        <w:autoSpaceDN w:val="0"/>
      </w:pPr>
      <w:r w:rsidRPr="0080195E">
        <w:rPr>
          <w:sz w:val="28"/>
        </w:rPr>
        <w:t>We welcome Norway’s efforts to address ethnic discrimination. Challenges remain and we praise Norway’s goal for an integration policy for immigrants to become a part of, and feel a sense of belonging and attachment to, Norwegian society.</w:t>
      </w:r>
    </w:p>
    <w:sectPr w:rsidR="003A6841" w:rsidSect="009D091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27F"/>
    <w:multiLevelType w:val="hybridMultilevel"/>
    <w:tmpl w:val="DC4C12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2"/>
    <w:rsid w:val="00566476"/>
    <w:rsid w:val="0080195E"/>
    <w:rsid w:val="009D0914"/>
    <w:rsid w:val="00C613D2"/>
    <w:rsid w:val="00D26DB1"/>
    <w:rsid w:val="00E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95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9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95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95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0705573BE3EE47B5C11348D91E034D" ma:contentTypeVersion="2" ma:contentTypeDescription="Country Statements" ma:contentTypeScope="" ma:versionID="4430ef557c1157ab8b99186b47e387f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7E55D-9562-448A-A514-5A4E316CB8FE}"/>
</file>

<file path=customXml/itemProps2.xml><?xml version="1.0" encoding="utf-8"?>
<ds:datastoreItem xmlns:ds="http://schemas.openxmlformats.org/officeDocument/2006/customXml" ds:itemID="{6648EC4F-CB8C-4043-B6B0-481F8FC979B1}"/>
</file>

<file path=customXml/itemProps3.xml><?xml version="1.0" encoding="utf-8"?>
<ds:datastoreItem xmlns:ds="http://schemas.openxmlformats.org/officeDocument/2006/customXml" ds:itemID="{00D33A6F-9163-4BC7-BF38-7B2E1908E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DFAIT-MAECI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Poirier, Florimont -GENEV -GR</dc:creator>
  <cp:keywords/>
  <dc:description/>
  <cp:lastModifiedBy>Poirier, Florimont -GENEV -GR</cp:lastModifiedBy>
  <cp:revision>2</cp:revision>
  <dcterms:created xsi:type="dcterms:W3CDTF">2014-04-28T07:27:00Z</dcterms:created>
  <dcterms:modified xsi:type="dcterms:W3CDTF">2014-04-28T07:27:00Z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0x010100CA92D31222379248846EF4F1EBFB5EDE002E0705573BE3EE47B5C11348D91E034D</vt:lpwstr>
  </property>
</Properties>
</file>