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29A1" w:rsidR="00F44465" w:rsidP="00F44465" w:rsidRDefault="00F44465" w14:paraId="0C085596" w14:noSpellErr="1" w14:textId="7F0C497A">
      <w:pPr>
        <w:jc w:val="both"/>
        <w:rPr>
          <w:rFonts w:ascii="Book Antiqua" w:hAnsi="Book Antiqua"/>
          <w:b/>
          <w:i/>
          <w:sz w:val="28"/>
        </w:rPr>
      </w:pPr>
      <w:r w:rsidRPr="7F0C497A" w:rsidR="7F0C497A">
        <w:rPr>
          <w:rFonts w:ascii="Book Antiqua" w:hAnsi="Book Antiqua" w:eastAsia="Book Antiqua" w:cs="Book Antiqua"/>
          <w:b w:val="1"/>
          <w:bCs w:val="1"/>
          <w:i w:val="1"/>
          <w:iCs w:val="1"/>
          <w:sz w:val="28"/>
          <w:szCs w:val="28"/>
        </w:rPr>
        <w:t>Permanent Mission of Montenegro to the United Nations</w:t>
      </w:r>
      <w:r w:rsidRPr="7F0C497A" w:rsidR="7F0C497A">
        <w:rPr>
          <w:rFonts w:ascii="Book Antiqua" w:hAnsi="Book Antiqua" w:eastAsia="Book Antiqua" w:cs="Book Antiqua"/>
          <w:b w:val="1"/>
          <w:bCs w:val="1"/>
          <w:i w:val="1"/>
          <w:iCs w:val="1"/>
          <w:sz w:val="28"/>
          <w:szCs w:val="28"/>
        </w:rPr>
        <w:t>, WTO</w:t>
      </w:r>
      <w:r w:rsidRPr="7F0C497A" w:rsidR="7F0C497A">
        <w:rPr>
          <w:rFonts w:ascii="Book Antiqua" w:hAnsi="Book Antiqua" w:eastAsia="Book Antiqua" w:cs="Book Antiqua"/>
          <w:b w:val="1"/>
          <w:bCs w:val="1"/>
          <w:i w:val="1"/>
          <w:iCs w:val="1"/>
          <w:sz w:val="28"/>
          <w:szCs w:val="28"/>
        </w:rPr>
        <w:t xml:space="preserve"> and other International Organizations</w:t>
      </w:r>
    </w:p>
    <w:p w:rsidRPr="00C129A1" w:rsidR="00F44465" w:rsidP="00F44465" w:rsidRDefault="00F44465" w14:paraId="1E7D770E">
      <w:pPr>
        <w:jc w:val="both"/>
        <w:rPr>
          <w:rFonts w:ascii="Book Antiqua" w:hAnsi="Book Antiqua"/>
          <w:b/>
          <w:i/>
          <w:sz w:val="28"/>
        </w:rPr>
      </w:pPr>
    </w:p>
    <w:p w:rsidRPr="00C129A1" w:rsidR="00F44465" w:rsidP="00F44465" w:rsidRDefault="00F44465" w14:paraId="43EE6397" w14:textId="5F80BFD0">
      <w:pPr>
        <w:jc w:val="both"/>
        <w:rPr>
          <w:rFonts w:ascii="Book Antiqua" w:hAnsi="Book Antiqua"/>
          <w:b/>
          <w:i/>
          <w:sz w:val="28"/>
        </w:rPr>
      </w:pPr>
      <w:r w:rsidRPr="7F0C497A" w:rsidR="7F0C497A">
        <w:rPr>
          <w:rFonts w:ascii="Book Antiqua" w:hAnsi="Book Antiqua" w:eastAsia="Book Antiqua" w:cs="Book Antiqua"/>
          <w:b w:val="1"/>
          <w:bCs w:val="1"/>
          <w:i w:val="1"/>
          <w:iCs w:val="1"/>
          <w:sz w:val="28"/>
          <w:szCs w:val="28"/>
        </w:rPr>
        <w:t>2</w:t>
      </w:r>
      <w:r w:rsidRPr="7F0C497A" w:rsidR="7F0C497A">
        <w:rPr>
          <w:rFonts w:ascii="Book Antiqua" w:hAnsi="Book Antiqua" w:eastAsia="Book Antiqua" w:cs="Book Antiqua"/>
          <w:b w:val="1"/>
          <w:bCs w:val="1"/>
          <w:i w:val="1"/>
          <w:iCs w:val="1"/>
          <w:sz w:val="28"/>
          <w:szCs w:val="28"/>
          <w:vertAlign w:val="superscript"/>
        </w:rPr>
        <w:t>nd</w:t>
      </w:r>
      <w:r w:rsidRPr="7F0C497A" w:rsidR="7F0C497A">
        <w:rPr>
          <w:rFonts w:ascii="Book Antiqua" w:hAnsi="Book Antiqua" w:eastAsia="Book Antiqua" w:cs="Book Antiqua"/>
          <w:b w:val="1"/>
          <w:bCs w:val="1"/>
          <w:i w:val="1"/>
          <w:iCs w:val="1"/>
          <w:sz w:val="28"/>
          <w:szCs w:val="28"/>
        </w:rPr>
        <w:t xml:space="preserve"> UPR cycle – </w:t>
      </w:r>
      <w:r w:rsidRPr="7F0C497A" w:rsidR="7F0C497A">
        <w:rPr>
          <w:rFonts w:ascii="Book Antiqua" w:hAnsi="Book Antiqua" w:eastAsia="Book Antiqua" w:cs="Book Antiqua"/>
          <w:b w:val="1"/>
          <w:bCs w:val="1"/>
          <w:i w:val="1"/>
          <w:iCs w:val="1"/>
          <w:sz w:val="28"/>
          <w:szCs w:val="28"/>
        </w:rPr>
        <w:t xml:space="preserve"> </w:t>
      </w:r>
      <w:r w:rsidRPr="7F0C497A" w:rsidR="7F0C497A">
        <w:rPr>
          <w:rFonts w:ascii="Book Antiqua" w:hAnsi="Book Antiqua" w:eastAsia="Book Antiqua" w:cs="Book Antiqua"/>
          <w:b w:val="1"/>
          <w:bCs w:val="1"/>
          <w:i w:val="1"/>
          <w:iCs w:val="1"/>
          <w:sz w:val="28"/>
          <w:szCs w:val="28"/>
        </w:rPr>
        <w:t>Ethiopia</w:t>
      </w:r>
      <w:r w:rsidRPr="7F0C497A" w:rsidR="7F0C497A">
        <w:rPr>
          <w:rFonts w:ascii="Book Antiqua" w:hAnsi="Book Antiqua" w:eastAsia="Book Antiqua" w:cs="Book Antiqua"/>
          <w:b w:val="1"/>
          <w:bCs w:val="1"/>
          <w:i w:val="1"/>
          <w:iCs w:val="1"/>
          <w:sz w:val="28"/>
          <w:szCs w:val="28"/>
        </w:rPr>
        <w:t xml:space="preserve"> </w:t>
      </w:r>
    </w:p>
    <w:p w:rsidRPr="00C129A1" w:rsidR="00F44465" w:rsidP="00F44465" w:rsidRDefault="00F44465" w14:paraId="0D51C460">
      <w:pPr>
        <w:jc w:val="both"/>
        <w:rPr>
          <w:rFonts w:ascii="Book Antiqua" w:hAnsi="Book Antiqua"/>
          <w:b/>
          <w:i/>
          <w:sz w:val="28"/>
        </w:rPr>
      </w:pPr>
    </w:p>
    <w:p w:rsidRPr="00C129A1" w:rsidR="00F44465" w:rsidP="00F44465" w:rsidRDefault="00E91E02" w14:paraId="3664EC03" w14:textId="21F46E08">
      <w:pPr>
        <w:jc w:val="both"/>
        <w:rPr>
          <w:rFonts w:ascii="Book Antiqua" w:hAnsi="Book Antiqua"/>
          <w:b/>
          <w:i/>
          <w:sz w:val="28"/>
        </w:rPr>
      </w:pPr>
      <w:r w:rsidRPr="7F0C497A" w:rsidR="7F0C497A">
        <w:rPr>
          <w:rFonts w:ascii="Book Antiqua" w:hAnsi="Book Antiqua" w:eastAsia="Book Antiqua" w:cs="Book Antiqua"/>
          <w:b w:val="1"/>
          <w:bCs w:val="1"/>
          <w:i w:val="1"/>
          <w:iCs w:val="1"/>
          <w:sz w:val="28"/>
          <w:szCs w:val="28"/>
        </w:rPr>
        <w:t xml:space="preserve">Geneva, </w:t>
      </w:r>
      <w:r w:rsidRPr="7F0C497A" w:rsidR="7F0C497A">
        <w:rPr>
          <w:rFonts w:ascii="Book Antiqua" w:hAnsi="Book Antiqua" w:eastAsia="Book Antiqua" w:cs="Book Antiqua"/>
          <w:b w:val="1"/>
          <w:bCs w:val="1"/>
          <w:i w:val="1"/>
          <w:iCs w:val="1"/>
          <w:sz w:val="28"/>
          <w:szCs w:val="28"/>
        </w:rPr>
        <w:t>6 May</w:t>
      </w:r>
      <w:r w:rsidRPr="7F0C497A" w:rsidR="7F0C497A">
        <w:rPr>
          <w:rFonts w:ascii="Book Antiqua" w:hAnsi="Book Antiqua" w:eastAsia="Book Antiqua" w:cs="Book Antiqua"/>
          <w:b w:val="1"/>
          <w:bCs w:val="1"/>
          <w:i w:val="1"/>
          <w:iCs w:val="1"/>
          <w:sz w:val="28"/>
          <w:szCs w:val="28"/>
        </w:rPr>
        <w:t xml:space="preserve"> </w:t>
      </w:r>
      <w:r w:rsidRPr="7F0C497A" w:rsidR="7F0C497A">
        <w:rPr>
          <w:rFonts w:ascii="Book Antiqua" w:hAnsi="Book Antiqua" w:eastAsia="Book Antiqua" w:cs="Book Antiqua"/>
          <w:b w:val="1"/>
          <w:bCs w:val="1"/>
          <w:i w:val="1"/>
          <w:iCs w:val="1"/>
          <w:sz w:val="28"/>
          <w:szCs w:val="28"/>
        </w:rPr>
        <w:t>2014</w:t>
      </w:r>
    </w:p>
    <w:p w:rsidR="7F0C497A" w:rsidP="7F0C497A" w:rsidRDefault="7F0C497A" w14:noSpellErr="1" w14:paraId="078C2DF9" w14:textId="155FE7B5">
      <w:pPr>
        <w:pStyle w:val="Normal"/>
        <w:jc w:val="both"/>
      </w:pPr>
    </w:p>
    <w:p w:rsidR="7F0C497A" w:rsidP="7F0C497A" w:rsidRDefault="7F0C497A" w14:paraId="0113A448" w14:textId="0AC056BD">
      <w:pPr>
        <w:pStyle w:val="Normal"/>
        <w:jc w:val="both"/>
      </w:pPr>
      <w:r w:rsidRPr="0AC056BD" w:rsidR="0AC056BD">
        <w:rPr>
          <w:rFonts w:ascii="Book Antiqua" w:hAnsi="Book Antiqua" w:eastAsia="Book Antiqua" w:cs="Book Antiqua"/>
          <w:b w:val="1"/>
          <w:bCs w:val="1"/>
          <w:i w:val="1"/>
          <w:iCs w:val="1"/>
          <w:sz w:val="28"/>
          <w:szCs w:val="28"/>
        </w:rPr>
        <w:t>Statement by H.E. Zorica Maric Djordjevic-Ambassador of Montenegro to the UN HRC</w:t>
      </w:r>
    </w:p>
    <w:p w:rsidRPr="00BF6A11" w:rsidR="000C77A0" w:rsidP="00557C04" w:rsidRDefault="000C77A0" w14:paraId="577FC8A1">
      <w:pPr>
        <w:rPr>
          <w:rFonts w:ascii="Book Antiqua" w:hAnsi="Book Antiqua"/>
          <w:i/>
          <w:sz w:val="28"/>
          <w:szCs w:val="28"/>
        </w:rPr>
      </w:pPr>
    </w:p>
    <w:p w:rsidR="005F7F4E" w:rsidP="005F7F4E" w:rsidRDefault="005F7F4E" w14:paraId="1A88D2A3">
      <w:pPr>
        <w:ind w:right="-360"/>
        <w:jc w:val="both"/>
        <w:rPr>
          <w:rFonts w:ascii="Book Antiqua" w:hAnsi="Book Antiqua"/>
          <w:sz w:val="28"/>
          <w:szCs w:val="28"/>
        </w:rPr>
      </w:pPr>
      <w:r w:rsidRPr="00292AB9">
        <w:rPr>
          <w:rFonts w:ascii="Book Antiqua" w:hAnsi="Book Antiqua"/>
          <w:sz w:val="28"/>
          <w:szCs w:val="28"/>
        </w:rPr>
        <w:t xml:space="preserve">Montenegro warmly welcomes distinguished (head of delegation) and the Delegation of </w:t>
      </w:r>
      <w:r w:rsidR="00EF67EC">
        <w:rPr>
          <w:rFonts w:ascii="Book Antiqua" w:hAnsi="Book Antiqua"/>
          <w:sz w:val="28"/>
          <w:szCs w:val="28"/>
        </w:rPr>
        <w:t>Ethiopia</w:t>
      </w:r>
      <w:r w:rsidRPr="00292AB9">
        <w:rPr>
          <w:rFonts w:ascii="Book Antiqua" w:hAnsi="Book Antiqua"/>
          <w:sz w:val="28"/>
          <w:szCs w:val="28"/>
        </w:rPr>
        <w:t xml:space="preserve">. </w:t>
      </w:r>
    </w:p>
    <w:p w:rsidR="00ED399A" w:rsidP="005F7F4E" w:rsidRDefault="00ED399A" w14:paraId="5DDC2E3F">
      <w:pPr>
        <w:ind w:right="-360"/>
        <w:jc w:val="both"/>
        <w:rPr>
          <w:rFonts w:ascii="Book Antiqua" w:hAnsi="Book Antiqua"/>
          <w:sz w:val="28"/>
          <w:szCs w:val="28"/>
        </w:rPr>
      </w:pPr>
    </w:p>
    <w:p w:rsidR="001D41DB" w:rsidP="001D41DB" w:rsidRDefault="00ED399A" w14:paraId="47C8AD4F">
      <w:pPr>
        <w:ind w:right="-360"/>
        <w:jc w:val="both"/>
        <w:rPr>
          <w:rFonts w:ascii="Book Antiqua" w:hAnsi="Book Antiqua"/>
          <w:sz w:val="28"/>
          <w:szCs w:val="28"/>
          <w:lang w:eastAsia="en-GB"/>
        </w:rPr>
      </w:pPr>
      <w:r>
        <w:rPr>
          <w:rFonts w:ascii="Book Antiqua" w:hAnsi="Book Antiqua"/>
          <w:sz w:val="28"/>
          <w:szCs w:val="28"/>
        </w:rPr>
        <w:t>We recognize the efforts undertaken by the Government of Ethiopia to implement recommendations from the previous UPR cycle, including the adoption of the National</w:t>
      </w:r>
      <w:r w:rsidR="00AA0CAC">
        <w:rPr>
          <w:rFonts w:ascii="Book Antiqua" w:hAnsi="Book Antiqua"/>
          <w:sz w:val="28"/>
          <w:szCs w:val="28"/>
        </w:rPr>
        <w:t xml:space="preserve"> Human Rights Action Plan. </w:t>
      </w:r>
      <w:r>
        <w:rPr>
          <w:rFonts w:ascii="Book Antiqua" w:hAnsi="Book Antiqua"/>
          <w:sz w:val="28"/>
          <w:szCs w:val="28"/>
        </w:rPr>
        <w:t xml:space="preserve"> </w:t>
      </w:r>
      <w:r w:rsidRPr="00975494" w:rsidR="001D41DB">
        <w:rPr>
          <w:rFonts w:ascii="Book Antiqua" w:hAnsi="Book Antiqua"/>
          <w:sz w:val="28"/>
          <w:szCs w:val="28"/>
        </w:rPr>
        <w:t>We welcome the establishment of the National Council to Combat Trafficking in Persons.</w:t>
      </w:r>
      <w:r w:rsidRPr="00C76EDD" w:rsidR="001D41DB">
        <w:rPr>
          <w:rFonts w:ascii="Book Antiqua" w:hAnsi="Book Antiqua"/>
          <w:sz w:val="28"/>
          <w:szCs w:val="28"/>
          <w:lang w:eastAsia="en-GB"/>
        </w:rPr>
        <w:t xml:space="preserve"> </w:t>
      </w:r>
      <w:r w:rsidR="001D41DB">
        <w:rPr>
          <w:rFonts w:ascii="Book Antiqua" w:hAnsi="Book Antiqua"/>
          <w:sz w:val="28"/>
          <w:szCs w:val="28"/>
          <w:lang w:eastAsia="en-GB"/>
        </w:rPr>
        <w:t>Nevertheless, s</w:t>
      </w:r>
      <w:r w:rsidRPr="00C76EDD" w:rsidR="001D41DB">
        <w:rPr>
          <w:rFonts w:ascii="Book Antiqua" w:hAnsi="Book Antiqua"/>
          <w:sz w:val="28"/>
          <w:szCs w:val="28"/>
          <w:lang w:eastAsia="en-GB"/>
        </w:rPr>
        <w:t xml:space="preserve">everal treaty bodies </w:t>
      </w:r>
      <w:r w:rsidR="001D41DB">
        <w:rPr>
          <w:rFonts w:ascii="Book Antiqua" w:hAnsi="Book Antiqua"/>
          <w:sz w:val="28"/>
          <w:szCs w:val="28"/>
          <w:lang w:eastAsia="en-GB"/>
        </w:rPr>
        <w:t>expressed concern</w:t>
      </w:r>
      <w:r w:rsidRPr="00C76EDD" w:rsidR="001D41DB">
        <w:rPr>
          <w:rFonts w:ascii="Book Antiqua" w:hAnsi="Book Antiqua"/>
          <w:sz w:val="28"/>
          <w:szCs w:val="28"/>
          <w:lang w:eastAsia="en-GB"/>
        </w:rPr>
        <w:t xml:space="preserve"> about the prevalence of trafficking in women and children. </w:t>
      </w:r>
      <w:r w:rsidR="001D41DB">
        <w:rPr>
          <w:rFonts w:ascii="Book Antiqua" w:hAnsi="Book Antiqua"/>
          <w:sz w:val="28"/>
          <w:szCs w:val="28"/>
          <w:lang w:eastAsia="en-GB"/>
        </w:rPr>
        <w:t xml:space="preserve">We ask the delegation of Ethiopia to elaborate on the additional activities undertaken </w:t>
      </w:r>
      <w:r w:rsidRPr="00C76EDD" w:rsidR="001D41DB">
        <w:rPr>
          <w:rFonts w:ascii="Book Antiqua" w:hAnsi="Book Antiqua"/>
          <w:sz w:val="28"/>
          <w:szCs w:val="28"/>
          <w:lang w:eastAsia="en-GB"/>
        </w:rPr>
        <w:t>to combat th</w:t>
      </w:r>
      <w:r w:rsidR="00E51C75">
        <w:rPr>
          <w:rFonts w:ascii="Book Antiqua" w:hAnsi="Book Antiqua"/>
          <w:sz w:val="28"/>
          <w:szCs w:val="28"/>
          <w:lang w:eastAsia="en-GB"/>
        </w:rPr>
        <w:t>is phenomenon</w:t>
      </w:r>
      <w:r w:rsidR="001D41DB">
        <w:rPr>
          <w:rFonts w:ascii="Book Antiqua" w:hAnsi="Book Antiqua"/>
          <w:sz w:val="28"/>
          <w:szCs w:val="28"/>
          <w:lang w:eastAsia="en-GB"/>
        </w:rPr>
        <w:t xml:space="preserve"> </w:t>
      </w:r>
      <w:r w:rsidR="00E51C75">
        <w:rPr>
          <w:rFonts w:ascii="Book Antiqua" w:hAnsi="Book Antiqua"/>
          <w:sz w:val="28"/>
          <w:szCs w:val="28"/>
          <w:lang w:eastAsia="en-GB"/>
        </w:rPr>
        <w:t xml:space="preserve">and </w:t>
      </w:r>
      <w:r w:rsidR="001D41DB">
        <w:rPr>
          <w:rFonts w:ascii="Book Antiqua" w:hAnsi="Book Antiqua"/>
          <w:sz w:val="28"/>
          <w:szCs w:val="28"/>
          <w:lang w:eastAsia="en-GB"/>
        </w:rPr>
        <w:t xml:space="preserve">to prosecute and punish perpetrators. What </w:t>
      </w:r>
      <w:proofErr w:type="spellStart"/>
      <w:r w:rsidRPr="00C76EDD" w:rsidR="001D41DB">
        <w:rPr>
          <w:rFonts w:ascii="Book Antiqua" w:hAnsi="Book Antiqua"/>
          <w:sz w:val="28"/>
          <w:szCs w:val="28"/>
          <w:lang w:eastAsia="en-GB"/>
        </w:rPr>
        <w:t>programmes</w:t>
      </w:r>
      <w:proofErr w:type="spellEnd"/>
      <w:r w:rsidR="001D41DB">
        <w:rPr>
          <w:rFonts w:ascii="Book Antiqua" w:hAnsi="Book Antiqua"/>
          <w:sz w:val="28"/>
          <w:szCs w:val="28"/>
          <w:lang w:eastAsia="en-GB"/>
        </w:rPr>
        <w:t xml:space="preserve"> are put in place</w:t>
      </w:r>
      <w:r w:rsidRPr="00C76EDD" w:rsidR="001D41DB">
        <w:rPr>
          <w:rFonts w:ascii="Book Antiqua" w:hAnsi="Book Antiqua"/>
          <w:sz w:val="28"/>
          <w:szCs w:val="28"/>
          <w:lang w:eastAsia="en-GB"/>
        </w:rPr>
        <w:t xml:space="preserve"> to support the human rights of the </w:t>
      </w:r>
      <w:r w:rsidR="001D41DB">
        <w:rPr>
          <w:rFonts w:ascii="Book Antiqua" w:hAnsi="Book Antiqua"/>
          <w:sz w:val="28"/>
          <w:szCs w:val="28"/>
          <w:lang w:eastAsia="en-GB"/>
        </w:rPr>
        <w:t>victims?</w:t>
      </w:r>
    </w:p>
    <w:p w:rsidR="001D41DB" w:rsidP="001D41DB" w:rsidRDefault="001D41DB" w14:paraId="449C64C7">
      <w:pPr>
        <w:ind w:right="-360"/>
        <w:jc w:val="both"/>
        <w:rPr>
          <w:rFonts w:ascii="Book Antiqua" w:hAnsi="Book Antiqua"/>
          <w:sz w:val="28"/>
          <w:szCs w:val="28"/>
          <w:lang w:eastAsia="en-GB"/>
        </w:rPr>
      </w:pPr>
    </w:p>
    <w:p w:rsidR="00C76EDD" w:rsidP="00AE3F71" w:rsidRDefault="00C76EDD" w14:paraId="0B52EEE3">
      <w:pPr>
        <w:ind w:right="-360"/>
        <w:jc w:val="both"/>
        <w:rPr>
          <w:rFonts w:ascii="Book Antiqua" w:hAnsi="Book Antiqua"/>
          <w:sz w:val="28"/>
          <w:szCs w:val="28"/>
        </w:rPr>
      </w:pPr>
      <w:r>
        <w:rPr>
          <w:rFonts w:ascii="Book Antiqua" w:hAnsi="Book Antiqua"/>
          <w:sz w:val="28"/>
          <w:szCs w:val="28"/>
        </w:rPr>
        <w:t xml:space="preserve">HR Committee and CAT </w:t>
      </w:r>
      <w:r w:rsidRPr="00AE3F71" w:rsidR="00AE3F71">
        <w:rPr>
          <w:rFonts w:ascii="Book Antiqua" w:hAnsi="Book Antiqua"/>
          <w:sz w:val="28"/>
          <w:szCs w:val="28"/>
          <w:lang w:eastAsia="en-GB"/>
        </w:rPr>
        <w:t>noted with concern numerous reports suggesting that torture and cruel, inhuman or degrading treatment were widespread and used against detainees by the police, prison officers and the military, especially with regard to alleged members of armed insurgent groups.</w:t>
      </w:r>
      <w:r w:rsidR="00732309">
        <w:rPr>
          <w:rFonts w:ascii="Book Antiqua" w:hAnsi="Book Antiqua"/>
          <w:sz w:val="28"/>
          <w:szCs w:val="28"/>
          <w:lang w:eastAsia="en-GB"/>
        </w:rPr>
        <w:t xml:space="preserve"> </w:t>
      </w:r>
      <w:r w:rsidR="00732309">
        <w:rPr>
          <w:rFonts w:ascii="Book Antiqua" w:hAnsi="Book Antiqua"/>
          <w:sz w:val="28"/>
          <w:szCs w:val="28"/>
        </w:rPr>
        <w:t xml:space="preserve">What measures has the Government of Ethiopia undertaken towards establishing </w:t>
      </w:r>
      <w:r w:rsidRPr="00AE3F71" w:rsidR="00AE3F71">
        <w:rPr>
          <w:rFonts w:ascii="Book Antiqua" w:hAnsi="Book Antiqua"/>
          <w:sz w:val="28"/>
          <w:szCs w:val="28"/>
          <w:lang w:eastAsia="en-GB"/>
        </w:rPr>
        <w:t>a dedica</w:t>
      </w:r>
      <w:r w:rsidR="00AE3F71">
        <w:rPr>
          <w:rFonts w:ascii="Book Antiqua" w:hAnsi="Book Antiqua"/>
          <w:sz w:val="28"/>
          <w:szCs w:val="28"/>
          <w:lang w:eastAsia="en-GB"/>
        </w:rPr>
        <w:t xml:space="preserve">ted, independent and effective </w:t>
      </w:r>
      <w:r w:rsidRPr="00AE3F71" w:rsidR="00AE3F71">
        <w:rPr>
          <w:rFonts w:ascii="Book Antiqua" w:hAnsi="Book Antiqua"/>
          <w:sz w:val="28"/>
          <w:szCs w:val="28"/>
          <w:lang w:eastAsia="en-GB"/>
        </w:rPr>
        <w:t>complaint mechanism to receive and ensure investigations into all allegations of torture and ill-treatment committed by law enforcement, security, military and prison officials</w:t>
      </w:r>
      <w:r w:rsidR="00732309">
        <w:rPr>
          <w:rFonts w:ascii="Book Antiqua" w:hAnsi="Book Antiqua"/>
          <w:sz w:val="28"/>
          <w:szCs w:val="28"/>
          <w:lang w:eastAsia="en-GB"/>
        </w:rPr>
        <w:t>?</w:t>
      </w:r>
    </w:p>
    <w:p w:rsidR="00AE3F71" w:rsidP="000C77A0" w:rsidRDefault="00AE3F71" w14:paraId="7C22387D">
      <w:pPr>
        <w:jc w:val="both"/>
        <w:rPr>
          <w:rFonts w:ascii="Book Antiqua" w:hAnsi="Book Antiqua" w:eastAsia="Verdana,Calibri" w:cs="Verdana,Calibri"/>
          <w:b/>
          <w:bCs/>
          <w:sz w:val="28"/>
          <w:szCs w:val="28"/>
        </w:rPr>
      </w:pPr>
    </w:p>
    <w:p w:rsidRPr="00C129A1" w:rsidR="000C77A0" w:rsidP="000C77A0" w:rsidRDefault="000C77A0" w14:paraId="1B3D49D1">
      <w:pPr>
        <w:jc w:val="both"/>
        <w:rPr>
          <w:rFonts w:ascii="Book Antiqua" w:hAnsi="Book Antiqua" w:eastAsia="Verdana,Calibri" w:cs="Verdana,Calibri"/>
          <w:b/>
          <w:bCs/>
          <w:sz w:val="28"/>
          <w:szCs w:val="28"/>
        </w:rPr>
      </w:pPr>
      <w:r w:rsidRPr="00C129A1">
        <w:rPr>
          <w:rFonts w:ascii="Book Antiqua" w:hAnsi="Book Antiqua" w:eastAsia="Verdana,Calibri" w:cs="Verdana,Calibri"/>
          <w:b/>
          <w:bCs/>
          <w:sz w:val="28"/>
          <w:szCs w:val="28"/>
        </w:rPr>
        <w:t xml:space="preserve">Montenegro </w:t>
      </w:r>
      <w:r w:rsidR="00F939FA">
        <w:rPr>
          <w:rFonts w:ascii="Book Antiqua" w:hAnsi="Book Antiqua" w:eastAsia="Verdana,Calibri" w:cs="Verdana,Calibri"/>
          <w:b/>
          <w:bCs/>
          <w:sz w:val="28"/>
          <w:szCs w:val="28"/>
        </w:rPr>
        <w:t>makes following recommendations to the Government of Ethiopia</w:t>
      </w:r>
      <w:r w:rsidR="005F7F4E">
        <w:rPr>
          <w:rFonts w:ascii="Book Antiqua" w:hAnsi="Book Antiqua" w:eastAsia="Verdana,Calibri" w:cs="Verdana,Calibri"/>
          <w:b/>
          <w:bCs/>
          <w:sz w:val="28"/>
          <w:szCs w:val="28"/>
        </w:rPr>
        <w:t>:</w:t>
      </w:r>
      <w:r w:rsidR="001B548E">
        <w:rPr>
          <w:rFonts w:ascii="Book Antiqua" w:hAnsi="Book Antiqua" w:eastAsia="Verdana,Calibri" w:cs="Verdana,Calibri"/>
          <w:b/>
          <w:bCs/>
          <w:sz w:val="28"/>
          <w:szCs w:val="28"/>
        </w:rPr>
        <w:t xml:space="preserve"> </w:t>
      </w:r>
    </w:p>
    <w:p w:rsidRPr="00C129A1" w:rsidR="000C77A0" w:rsidP="000C77A0" w:rsidRDefault="000C77A0" w14:paraId="53660A13">
      <w:pPr>
        <w:jc w:val="both"/>
        <w:rPr>
          <w:rFonts w:ascii="Book Antiqua" w:hAnsi="Book Antiqua" w:eastAsia="Verdana,Calibri" w:cs="Verdana,Calibri"/>
          <w:bCs/>
          <w:sz w:val="28"/>
          <w:szCs w:val="28"/>
        </w:rPr>
      </w:pPr>
    </w:p>
    <w:p w:rsidRPr="003D2A8C" w:rsidR="003D2A8C" w:rsidP="003D2A8C" w:rsidRDefault="003D2A8C" w14:paraId="5CE8D221">
      <w:pPr>
        <w:numPr>
          <w:ilvl w:val="0"/>
          <w:numId w:val="10"/>
        </w:numPr>
        <w:spacing w:after="200" w:line="276" w:lineRule="auto"/>
        <w:jc w:val="both"/>
        <w:rPr>
          <w:rFonts w:ascii="Book Antiqua" w:hAnsi="Book Antiqua" w:eastAsia="Verdana,Calibri"/>
          <w:bCs/>
          <w:sz w:val="28"/>
          <w:szCs w:val="28"/>
        </w:rPr>
      </w:pPr>
      <w:r>
        <w:rPr>
          <w:rFonts w:ascii="Book Antiqua" w:hAnsi="Book Antiqua" w:eastAsia="Verdana,Calibri" w:cs="Verdana,Calibri"/>
          <w:bCs/>
          <w:sz w:val="28"/>
          <w:szCs w:val="28"/>
        </w:rPr>
        <w:t>t</w:t>
      </w:r>
      <w:r w:rsidRPr="003D2A8C" w:rsidR="00F939FA">
        <w:rPr>
          <w:rFonts w:ascii="Book Antiqua" w:hAnsi="Book Antiqua" w:eastAsia="Verdana,Calibri" w:cs="Verdana,Calibri"/>
          <w:bCs/>
          <w:sz w:val="28"/>
          <w:szCs w:val="28"/>
        </w:rPr>
        <w:t xml:space="preserve">o strengthen its cooperation with United Nations human rights mechanisms, including by </w:t>
      </w:r>
      <w:r w:rsidRPr="003D2A8C">
        <w:rPr>
          <w:rFonts w:ascii="Book Antiqua" w:hAnsi="Book Antiqua" w:eastAsia="Verdana,Calibri" w:cs="Verdana,Calibri"/>
          <w:bCs/>
          <w:sz w:val="28"/>
          <w:szCs w:val="28"/>
        </w:rPr>
        <w:t>extending a standing invitation to</w:t>
      </w:r>
      <w:r w:rsidRPr="003D2A8C" w:rsidR="00F939FA">
        <w:rPr>
          <w:rFonts w:ascii="Book Antiqua" w:hAnsi="Book Antiqua" w:eastAsia="Verdana,Calibri" w:cs="Verdana,Calibri"/>
          <w:bCs/>
          <w:sz w:val="28"/>
          <w:szCs w:val="28"/>
        </w:rPr>
        <w:t xml:space="preserve"> </w:t>
      </w:r>
      <w:r w:rsidRPr="003D2A8C">
        <w:rPr>
          <w:rFonts w:ascii="Book Antiqua" w:hAnsi="Book Antiqua"/>
          <w:bCs/>
          <w:sz w:val="28"/>
          <w:szCs w:val="28"/>
        </w:rPr>
        <w:t>all thematic special procedures</w:t>
      </w:r>
      <w:r w:rsidRPr="003D2A8C">
        <w:rPr>
          <w:rFonts w:ascii="Book Antiqua" w:hAnsi="Book Antiqua" w:eastAsia="Verdana,Calibri"/>
          <w:bCs/>
          <w:sz w:val="28"/>
          <w:szCs w:val="28"/>
        </w:rPr>
        <w:t>.</w:t>
      </w:r>
    </w:p>
    <w:p w:rsidRPr="003D2A8C" w:rsidR="003D2A8C" w:rsidP="003D2A8C" w:rsidRDefault="003D2A8C" w14:paraId="03BA4BB5">
      <w:pPr>
        <w:numPr>
          <w:ilvl w:val="0"/>
          <w:numId w:val="10"/>
        </w:numPr>
        <w:jc w:val="both"/>
        <w:rPr>
          <w:rStyle w:val="Emphasis"/>
          <w:rFonts w:ascii="Book Antiqua" w:hAnsi="Book Antiqua"/>
          <w:i w:val="0"/>
          <w:iCs w:val="0"/>
        </w:rPr>
      </w:pPr>
      <w:r>
        <w:rPr>
          <w:rFonts w:ascii="Book Antiqua" w:hAnsi="Book Antiqua" w:eastAsia="Verdana,Calibri" w:cs="Verdana,Calibri"/>
          <w:bCs/>
          <w:sz w:val="28"/>
          <w:szCs w:val="28"/>
        </w:rPr>
        <w:t>t</w:t>
      </w:r>
      <w:r w:rsidRPr="00111C31" w:rsidR="005F7F4E">
        <w:rPr>
          <w:rFonts w:ascii="Book Antiqua" w:hAnsi="Book Antiqua" w:eastAsia="Verdana,Calibri" w:cs="Verdana,Calibri"/>
          <w:bCs/>
          <w:sz w:val="28"/>
          <w:szCs w:val="28"/>
        </w:rPr>
        <w:t>o</w:t>
      </w:r>
      <w:r>
        <w:rPr>
          <w:rFonts w:ascii="Book Antiqua" w:hAnsi="Book Antiqua" w:eastAsia="Verdana,Calibri" w:cs="Verdana,Calibri"/>
          <w:bCs/>
          <w:sz w:val="28"/>
          <w:szCs w:val="28"/>
        </w:rPr>
        <w:t xml:space="preserve"> establish an immediate official moratorium on the use of the death penalty </w:t>
      </w:r>
      <w:r w:rsidRPr="003D2A8C">
        <w:rPr>
          <w:rFonts w:ascii="Book Antiqua" w:hAnsi="Book Antiqua" w:eastAsia="Verdana,Calibri" w:cs="Verdana,Calibri"/>
          <w:bCs/>
          <w:sz w:val="28"/>
          <w:szCs w:val="28"/>
        </w:rPr>
        <w:t xml:space="preserve">with a view to </w:t>
      </w:r>
      <w:r w:rsidRPr="003D2A8C">
        <w:rPr>
          <w:rStyle w:val="Emphasis"/>
          <w:rFonts w:ascii="Book Antiqua" w:hAnsi="Book Antiqua" w:cs="Arial"/>
          <w:bCs/>
          <w:i w:val="0"/>
          <w:iCs w:val="0"/>
          <w:sz w:val="28"/>
          <w:szCs w:val="28"/>
          <w:shd w:val="clear" w:color="auto" w:fill="FFFFFF"/>
        </w:rPr>
        <w:t xml:space="preserve">abolishing it. </w:t>
      </w:r>
    </w:p>
    <w:p w:rsidRPr="000C77A0" w:rsidR="003D2A8C" w:rsidP="003D2A8C" w:rsidRDefault="003D2A8C" w14:paraId="204D8347">
      <w:pPr>
        <w:jc w:val="both"/>
        <w:rPr>
          <w:rFonts w:ascii="Book Antiqua" w:hAnsi="Book Antiqua"/>
        </w:rPr>
      </w:pPr>
    </w:p>
    <w:p w:rsidRPr="000C77A0" w:rsidR="005F7F4E" w:rsidP="00557C04" w:rsidRDefault="005F7F4E" w14:paraId="207C22A2">
      <w:pPr>
        <w:rPr>
          <w:rFonts w:ascii="Book Antiqua" w:hAnsi="Book Antiqua"/>
        </w:rPr>
      </w:pPr>
      <w:bookmarkStart w:name="_GoBack" w:id="0"/>
      <w:bookmarkEnd w:id="0"/>
    </w:p>
    <w:sectPr w:rsidRPr="000C77A0" w:rsidR="005F7F4E" w:rsidSect="00557C04">
      <w:headerReference w:type="default" r:id="rId7"/>
      <w:pgSz w:w="11907" w:h="16839" w:orient="portrait"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30" w:rsidP="003F56DE" w:rsidRDefault="00424830" w14:paraId="462ED996">
      <w:r>
        <w:separator/>
      </w:r>
    </w:p>
  </w:endnote>
  <w:endnote w:type="continuationSeparator" w:id="0">
    <w:p w:rsidR="00424830" w:rsidP="003F56DE" w:rsidRDefault="00424830" w14:paraId="34A4D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30" w:rsidP="003F56DE" w:rsidRDefault="00424830" w14:paraId="3257BEAE">
      <w:r>
        <w:separator/>
      </w:r>
    </w:p>
  </w:footnote>
  <w:footnote w:type="continuationSeparator" w:id="0">
    <w:p w:rsidR="00424830" w:rsidP="003F56DE" w:rsidRDefault="00424830" w14:paraId="2FD8F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AC" w:rsidRDefault="005D1FAC" w14:paraId="148DBF88">
    <w:pPr>
      <w:pStyle w:val="Header"/>
      <w:jc w:val="right"/>
    </w:pPr>
    <w:r>
      <w:fldChar w:fldCharType="begin"/>
    </w:r>
    <w:r>
      <w:instrText xml:space="preserve"> PAGE   \* MERGEFORMAT </w:instrText>
    </w:r>
    <w:r>
      <w:fldChar w:fldCharType="separate"/>
    </w:r>
    <w:r w:rsidR="001D41DB">
      <w:rPr>
        <w:noProof/>
      </w:rPr>
      <w:t>2</w:t>
    </w:r>
    <w:r>
      <w:fldChar w:fldCharType="end"/>
    </w:r>
  </w:p>
  <w:p w:rsidR="005D1FAC" w:rsidRDefault="005D1FAC" w14:paraId="417F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92A2E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3F5714E"/>
    <w:multiLevelType w:val="hybridMultilevel"/>
    <w:tmpl w:val="4DFE951E"/>
    <w:lvl w:ilvl="0" w:tplc="477853C6">
      <w:numFmt w:val="bullet"/>
      <w:lvlText w:val="-"/>
      <w:lvlJc w:val="left"/>
      <w:pPr>
        <w:ind w:left="720" w:hanging="360"/>
      </w:pPr>
      <w:rPr>
        <w:rFonts w:hint="default" w:ascii="Verdana" w:hAnsi="Verdan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0FC4CC9"/>
    <w:multiLevelType w:val="hybridMultilevel"/>
    <w:tmpl w:val="F70AE97A"/>
    <w:lvl w:ilvl="0" w:tplc="6DEEE698">
      <w:start w:val="1"/>
      <w:numFmt w:val="decimal"/>
      <w:lvlText w:val="%1)"/>
      <w:lvlJc w:val="left"/>
      <w:pPr>
        <w:ind w:left="1140" w:hanging="360"/>
      </w:pPr>
      <w:rPr>
        <w:rFonts w:hint="default" w:cs="Verdana,Calibr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69A49A2"/>
    <w:multiLevelType w:val="hybridMultilevel"/>
    <w:tmpl w:val="71E8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62A87"/>
    <w:multiLevelType w:val="hybridMultilevel"/>
    <w:tmpl w:val="F4C6ECA4"/>
    <w:lvl w:ilvl="0" w:tplc="F0801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261842"/>
    <w:multiLevelType w:val="hybridMultilevel"/>
    <w:tmpl w:val="9AB8F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92C51A1"/>
    <w:multiLevelType w:val="hybridMultilevel"/>
    <w:tmpl w:val="F020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E6F77"/>
    <w:multiLevelType w:val="hybridMultilevel"/>
    <w:tmpl w:val="308E12F0"/>
    <w:lvl w:ilvl="0" w:tplc="3C06462A">
      <w:start w:val="1"/>
      <w:numFmt w:val="decimal"/>
      <w:lvlText w:val="%1."/>
      <w:lvlJc w:val="left"/>
      <w:pPr>
        <w:ind w:left="720" w:hanging="360"/>
      </w:pPr>
      <w:rPr>
        <w:rFonts w:hint="default" w:eastAsia="Verdana,Calibri" w:cs="Verdana,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927FF"/>
    <w:multiLevelType w:val="hybridMultilevel"/>
    <w:tmpl w:val="D488E6E2"/>
    <w:lvl w:ilvl="0" w:tplc="A0323620">
      <w:numFmt w:val="bullet"/>
      <w:lvlText w:val="-"/>
      <w:lvlJc w:val="left"/>
      <w:pPr>
        <w:ind w:left="780" w:hanging="360"/>
      </w:pPr>
      <w:rPr>
        <w:rFonts w:hint="default" w:ascii="Verdana" w:hAnsi="Verdana" w:eastAsia="Times New Roman"/>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9">
    <w:nsid w:val="6A7A1240"/>
    <w:multiLevelType w:val="hybridMultilevel"/>
    <w:tmpl w:val="B40A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118EE"/>
    <w:multiLevelType w:val="hybridMultilevel"/>
    <w:tmpl w:val="30965668"/>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6"/>
  </w:num>
  <w:num w:numId="3">
    <w:abstractNumId w:val="3"/>
  </w:num>
  <w:num w:numId="4">
    <w:abstractNumId w:val="8"/>
  </w:num>
  <w:num w:numId="5">
    <w:abstractNumId w:val="9"/>
  </w:num>
  <w:num w:numId="6">
    <w:abstractNumId w:val="7"/>
  </w:num>
  <w:num w:numId="7">
    <w:abstractNumId w:val="4"/>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9"/>
    <w:rsid w:val="00021EA2"/>
    <w:rsid w:val="0003733F"/>
    <w:rsid w:val="00053B00"/>
    <w:rsid w:val="00081B6B"/>
    <w:rsid w:val="00083B11"/>
    <w:rsid w:val="000A1C90"/>
    <w:rsid w:val="000B2FF7"/>
    <w:rsid w:val="000B7AD9"/>
    <w:rsid w:val="000C77A0"/>
    <w:rsid w:val="000D409D"/>
    <w:rsid w:val="000E6170"/>
    <w:rsid w:val="00111C31"/>
    <w:rsid w:val="00117CB3"/>
    <w:rsid w:val="0013554A"/>
    <w:rsid w:val="001406A5"/>
    <w:rsid w:val="00151539"/>
    <w:rsid w:val="00157A2C"/>
    <w:rsid w:val="00165F16"/>
    <w:rsid w:val="001B548E"/>
    <w:rsid w:val="001D41DB"/>
    <w:rsid w:val="001E162E"/>
    <w:rsid w:val="001F2D42"/>
    <w:rsid w:val="00205759"/>
    <w:rsid w:val="0021662D"/>
    <w:rsid w:val="002527DB"/>
    <w:rsid w:val="00254FEA"/>
    <w:rsid w:val="002570AD"/>
    <w:rsid w:val="00292AB9"/>
    <w:rsid w:val="002A0604"/>
    <w:rsid w:val="002B136D"/>
    <w:rsid w:val="002C0B92"/>
    <w:rsid w:val="003028EF"/>
    <w:rsid w:val="00334FDA"/>
    <w:rsid w:val="0035639F"/>
    <w:rsid w:val="00371111"/>
    <w:rsid w:val="003803D9"/>
    <w:rsid w:val="0038617E"/>
    <w:rsid w:val="003D2A8C"/>
    <w:rsid w:val="003D761E"/>
    <w:rsid w:val="003E6795"/>
    <w:rsid w:val="003F56DE"/>
    <w:rsid w:val="00401364"/>
    <w:rsid w:val="00421396"/>
    <w:rsid w:val="00424830"/>
    <w:rsid w:val="0044297A"/>
    <w:rsid w:val="00456FB8"/>
    <w:rsid w:val="004B6862"/>
    <w:rsid w:val="004B7017"/>
    <w:rsid w:val="004C719F"/>
    <w:rsid w:val="004D4895"/>
    <w:rsid w:val="004E4F24"/>
    <w:rsid w:val="00511F82"/>
    <w:rsid w:val="00514DA5"/>
    <w:rsid w:val="00517FF5"/>
    <w:rsid w:val="005313A5"/>
    <w:rsid w:val="005323AA"/>
    <w:rsid w:val="00532D43"/>
    <w:rsid w:val="00553F6F"/>
    <w:rsid w:val="00555284"/>
    <w:rsid w:val="00557C04"/>
    <w:rsid w:val="00564D91"/>
    <w:rsid w:val="00566846"/>
    <w:rsid w:val="005825F0"/>
    <w:rsid w:val="005A37D2"/>
    <w:rsid w:val="005B610D"/>
    <w:rsid w:val="005C4B54"/>
    <w:rsid w:val="005C7F42"/>
    <w:rsid w:val="005D1FAC"/>
    <w:rsid w:val="005F381E"/>
    <w:rsid w:val="005F7F4E"/>
    <w:rsid w:val="006003C2"/>
    <w:rsid w:val="00615099"/>
    <w:rsid w:val="006227CF"/>
    <w:rsid w:val="00652FDE"/>
    <w:rsid w:val="00653F01"/>
    <w:rsid w:val="006601C6"/>
    <w:rsid w:val="006B3CD9"/>
    <w:rsid w:val="006C37A9"/>
    <w:rsid w:val="006D62DC"/>
    <w:rsid w:val="006F199F"/>
    <w:rsid w:val="006F1B44"/>
    <w:rsid w:val="00716477"/>
    <w:rsid w:val="00720073"/>
    <w:rsid w:val="00732309"/>
    <w:rsid w:val="00750C39"/>
    <w:rsid w:val="007535EA"/>
    <w:rsid w:val="007548D5"/>
    <w:rsid w:val="00774D3D"/>
    <w:rsid w:val="00795001"/>
    <w:rsid w:val="007B13A1"/>
    <w:rsid w:val="007B3A8B"/>
    <w:rsid w:val="007D12C4"/>
    <w:rsid w:val="007E3257"/>
    <w:rsid w:val="007F46DF"/>
    <w:rsid w:val="008024A0"/>
    <w:rsid w:val="00813162"/>
    <w:rsid w:val="00825621"/>
    <w:rsid w:val="008311D4"/>
    <w:rsid w:val="008426CC"/>
    <w:rsid w:val="0084501C"/>
    <w:rsid w:val="00855D7A"/>
    <w:rsid w:val="00864E2C"/>
    <w:rsid w:val="008653C0"/>
    <w:rsid w:val="00872F3F"/>
    <w:rsid w:val="008A3B84"/>
    <w:rsid w:val="008A57F8"/>
    <w:rsid w:val="008B0A89"/>
    <w:rsid w:val="008B60D1"/>
    <w:rsid w:val="008B730C"/>
    <w:rsid w:val="008C417A"/>
    <w:rsid w:val="008F4D95"/>
    <w:rsid w:val="0092140D"/>
    <w:rsid w:val="0092416F"/>
    <w:rsid w:val="009314D9"/>
    <w:rsid w:val="00936DB9"/>
    <w:rsid w:val="00973844"/>
    <w:rsid w:val="00975494"/>
    <w:rsid w:val="00985E9D"/>
    <w:rsid w:val="0098660D"/>
    <w:rsid w:val="00995D30"/>
    <w:rsid w:val="00997014"/>
    <w:rsid w:val="009B2829"/>
    <w:rsid w:val="009C58B3"/>
    <w:rsid w:val="00A328CD"/>
    <w:rsid w:val="00A34D77"/>
    <w:rsid w:val="00A44D0D"/>
    <w:rsid w:val="00A64596"/>
    <w:rsid w:val="00A71CAD"/>
    <w:rsid w:val="00A74466"/>
    <w:rsid w:val="00A8058D"/>
    <w:rsid w:val="00A82755"/>
    <w:rsid w:val="00AA0CAC"/>
    <w:rsid w:val="00AE3F71"/>
    <w:rsid w:val="00AE68E9"/>
    <w:rsid w:val="00AF07A9"/>
    <w:rsid w:val="00AF6877"/>
    <w:rsid w:val="00B069F0"/>
    <w:rsid w:val="00B227BF"/>
    <w:rsid w:val="00B24ED8"/>
    <w:rsid w:val="00B26B57"/>
    <w:rsid w:val="00B33FBE"/>
    <w:rsid w:val="00B43E33"/>
    <w:rsid w:val="00B46EE8"/>
    <w:rsid w:val="00B80581"/>
    <w:rsid w:val="00B83987"/>
    <w:rsid w:val="00B83BCD"/>
    <w:rsid w:val="00B85ED8"/>
    <w:rsid w:val="00B97A4F"/>
    <w:rsid w:val="00BA43FB"/>
    <w:rsid w:val="00BA527C"/>
    <w:rsid w:val="00BB2D52"/>
    <w:rsid w:val="00BB3A84"/>
    <w:rsid w:val="00BE40F4"/>
    <w:rsid w:val="00BF0081"/>
    <w:rsid w:val="00BF6A11"/>
    <w:rsid w:val="00C036AD"/>
    <w:rsid w:val="00C129A1"/>
    <w:rsid w:val="00C313C2"/>
    <w:rsid w:val="00C50FB5"/>
    <w:rsid w:val="00C62233"/>
    <w:rsid w:val="00C64A8E"/>
    <w:rsid w:val="00C76EDD"/>
    <w:rsid w:val="00C907E4"/>
    <w:rsid w:val="00C943AF"/>
    <w:rsid w:val="00C96406"/>
    <w:rsid w:val="00C97FE7"/>
    <w:rsid w:val="00CF2DE7"/>
    <w:rsid w:val="00D02A98"/>
    <w:rsid w:val="00D05C94"/>
    <w:rsid w:val="00D11845"/>
    <w:rsid w:val="00D30A63"/>
    <w:rsid w:val="00D378A9"/>
    <w:rsid w:val="00D50050"/>
    <w:rsid w:val="00D618FB"/>
    <w:rsid w:val="00D670DE"/>
    <w:rsid w:val="00DB5AB6"/>
    <w:rsid w:val="00DB6CDD"/>
    <w:rsid w:val="00DD6564"/>
    <w:rsid w:val="00DF42CA"/>
    <w:rsid w:val="00E05DB0"/>
    <w:rsid w:val="00E122D9"/>
    <w:rsid w:val="00E219BF"/>
    <w:rsid w:val="00E33D28"/>
    <w:rsid w:val="00E51C75"/>
    <w:rsid w:val="00E62DEF"/>
    <w:rsid w:val="00E64E3A"/>
    <w:rsid w:val="00E65E19"/>
    <w:rsid w:val="00E80B7D"/>
    <w:rsid w:val="00E87225"/>
    <w:rsid w:val="00E91E02"/>
    <w:rsid w:val="00E966EB"/>
    <w:rsid w:val="00EC73F9"/>
    <w:rsid w:val="00ED3159"/>
    <w:rsid w:val="00ED399A"/>
    <w:rsid w:val="00EE009F"/>
    <w:rsid w:val="00EE481B"/>
    <w:rsid w:val="00EF67EC"/>
    <w:rsid w:val="00F1487C"/>
    <w:rsid w:val="00F2173E"/>
    <w:rsid w:val="00F3028F"/>
    <w:rsid w:val="00F31D98"/>
    <w:rsid w:val="00F41990"/>
    <w:rsid w:val="00F44465"/>
    <w:rsid w:val="00F53BC3"/>
    <w:rsid w:val="00F60360"/>
    <w:rsid w:val="00F669FC"/>
    <w:rsid w:val="00F869C1"/>
    <w:rsid w:val="00F913CA"/>
    <w:rsid w:val="00F939FA"/>
    <w:rsid w:val="00F94693"/>
    <w:rsid w:val="00FA3C2E"/>
    <w:rsid w:val="00FB17FD"/>
    <w:rsid w:val="00FB585A"/>
    <w:rsid w:val="00FC2F73"/>
    <w:rsid w:val="00FC4857"/>
    <w:rsid w:val="0AC056BD"/>
    <w:rsid w:val="7F0C4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312A6F4-81F9-43C5-AD92-24BA4CF4B482}"/>
  <w14:docId w14:val="250425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8A9"/>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421396"/>
    <w:rPr>
      <w:rFonts w:ascii="Tahoma" w:hAnsi="Tahoma" w:cs="Tahoma"/>
      <w:sz w:val="16"/>
      <w:szCs w:val="16"/>
    </w:rPr>
  </w:style>
  <w:style w:type="character" w:styleId="BalloonTextChar" w:customStyle="1">
    <w:name w:val="Balloon Text Char"/>
    <w:link w:val="BalloonText"/>
    <w:rsid w:val="00421396"/>
    <w:rPr>
      <w:rFonts w:ascii="Tahoma" w:hAnsi="Tahoma" w:cs="Tahoma"/>
      <w:sz w:val="16"/>
      <w:szCs w:val="16"/>
    </w:rPr>
  </w:style>
  <w:style w:type="paragraph" w:styleId="Header">
    <w:name w:val="header"/>
    <w:basedOn w:val="Normal"/>
    <w:link w:val="HeaderChar"/>
    <w:uiPriority w:val="99"/>
    <w:rsid w:val="003F56DE"/>
    <w:pPr>
      <w:tabs>
        <w:tab w:val="center" w:pos="4680"/>
        <w:tab w:val="right" w:pos="9360"/>
      </w:tabs>
    </w:pPr>
  </w:style>
  <w:style w:type="character" w:styleId="HeaderChar" w:customStyle="1">
    <w:name w:val="Header Char"/>
    <w:link w:val="Header"/>
    <w:uiPriority w:val="99"/>
    <w:rsid w:val="003F56DE"/>
    <w:rPr>
      <w:sz w:val="24"/>
      <w:szCs w:val="24"/>
    </w:rPr>
  </w:style>
  <w:style w:type="paragraph" w:styleId="Footer">
    <w:name w:val="footer"/>
    <w:basedOn w:val="Normal"/>
    <w:link w:val="FooterChar"/>
    <w:rsid w:val="003F56DE"/>
    <w:pPr>
      <w:tabs>
        <w:tab w:val="center" w:pos="4680"/>
        <w:tab w:val="right" w:pos="9360"/>
      </w:tabs>
    </w:pPr>
  </w:style>
  <w:style w:type="character" w:styleId="FooterChar" w:customStyle="1">
    <w:name w:val="Footer Char"/>
    <w:link w:val="Footer"/>
    <w:rsid w:val="003F56DE"/>
    <w:rPr>
      <w:sz w:val="24"/>
      <w:szCs w:val="24"/>
    </w:rPr>
  </w:style>
  <w:style w:type="character" w:styleId="apple-converted-space" w:customStyle="1">
    <w:name w:val="apple-converted-space"/>
    <w:rsid w:val="00C907E4"/>
  </w:style>
  <w:style w:type="character" w:styleId="Emphasis">
    <w:name w:val="Emphasis"/>
    <w:uiPriority w:val="20"/>
    <w:qFormat/>
    <w:rsid w:val="000C77A0"/>
    <w:rPr>
      <w:i/>
      <w:iCs/>
    </w:rPr>
  </w:style>
  <w:style w:type="paragraph" w:styleId="SingleTxtG" w:customStyle="1">
    <w:name w:val="_ Single Txt_G"/>
    <w:basedOn w:val="Normal"/>
    <w:link w:val="SingleTxtGChar"/>
    <w:rsid w:val="003D761E"/>
    <w:pPr>
      <w:suppressAutoHyphens/>
      <w:spacing w:after="120" w:line="240" w:lineRule="atLeast"/>
      <w:ind w:left="1134" w:right="1134"/>
      <w:jc w:val="both"/>
    </w:pPr>
    <w:rPr>
      <w:sz w:val="20"/>
      <w:szCs w:val="20"/>
      <w:lang w:val="en-GB"/>
    </w:rPr>
  </w:style>
  <w:style w:type="character" w:styleId="EndnoteReference">
    <w:name w:val="endnote reference"/>
    <w:aliases w:val="1_G"/>
    <w:rsid w:val="00DB6CDD"/>
    <w:rPr>
      <w:rFonts w:ascii="Times New Roman" w:hAnsi="Times New Roman"/>
      <w:sz w:val="18"/>
      <w:vertAlign w:val="superscript"/>
    </w:rPr>
  </w:style>
  <w:style w:type="paragraph" w:styleId="EndnoteText">
    <w:name w:val="endnote text"/>
    <w:aliases w:val="2_G"/>
    <w:basedOn w:val="FootnoteText"/>
    <w:link w:val="EndnoteTextChar"/>
    <w:rsid w:val="00DB6CDD"/>
    <w:pPr>
      <w:tabs>
        <w:tab w:val="right" w:pos="1021"/>
      </w:tabs>
      <w:suppressAutoHyphens/>
      <w:spacing w:line="220" w:lineRule="exact"/>
      <w:ind w:left="1134" w:right="1134" w:hanging="1134"/>
    </w:pPr>
    <w:rPr>
      <w:sz w:val="18"/>
      <w:lang w:val="en-GB"/>
    </w:rPr>
  </w:style>
  <w:style w:type="character" w:styleId="EndnoteTextChar" w:customStyle="1">
    <w:name w:val="Endnote Text Char"/>
    <w:aliases w:val="2_G Char"/>
    <w:link w:val="EndnoteText"/>
    <w:rsid w:val="00DB6CDD"/>
    <w:rPr>
      <w:sz w:val="18"/>
      <w:lang w:val="en-GB"/>
    </w:rPr>
  </w:style>
  <w:style w:type="character" w:styleId="SingleTxtGChar" w:customStyle="1">
    <w:name w:val="_ Single Txt_G Char"/>
    <w:link w:val="SingleTxtG"/>
    <w:rsid w:val="00DB6CDD"/>
    <w:rPr>
      <w:lang w:val="en-GB"/>
    </w:rPr>
  </w:style>
  <w:style w:type="character" w:styleId="FootnoteReference">
    <w:name w:val="footnote reference"/>
    <w:rsid w:val="00DB6CDD"/>
    <w:rPr>
      <w:vertAlign w:val="superscript"/>
    </w:rPr>
  </w:style>
  <w:style w:type="paragraph" w:styleId="FootnoteText">
    <w:name w:val="footnote text"/>
    <w:basedOn w:val="Normal"/>
    <w:link w:val="FootnoteTextChar"/>
    <w:rsid w:val="00DB6CDD"/>
    <w:rPr>
      <w:sz w:val="20"/>
      <w:szCs w:val="20"/>
    </w:rPr>
  </w:style>
  <w:style w:type="character" w:styleId="FootnoteTextChar" w:customStyle="1">
    <w:name w:val="Footnote Text Char"/>
    <w:basedOn w:val="DefaultParagraphFont"/>
    <w:link w:val="FootnoteText"/>
    <w:rsid w:val="00DB6CDD"/>
  </w:style>
  <w:style w:type="paragraph" w:styleId="Default" w:customStyle="1">
    <w:name w:val="Default"/>
    <w:rsid w:val="003D2A8C"/>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B4A56D8E2F2134DA5EF958B9C61FB96" ma:contentTypeVersion="2" ma:contentTypeDescription="Country Statements" ma:contentTypeScope="" ma:versionID="85f39ea11f310fcfcdff2396c079425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Props1.xml><?xml version="1.0" encoding="utf-8"?>
<ds:datastoreItem xmlns:ds="http://schemas.openxmlformats.org/officeDocument/2006/customXml" ds:itemID="{8AB52938-0DDF-4578-B8B8-81A962F68BF7}"/>
</file>

<file path=customXml/itemProps2.xml><?xml version="1.0" encoding="utf-8"?>
<ds:datastoreItem xmlns:ds="http://schemas.openxmlformats.org/officeDocument/2006/customXml" ds:itemID="{D12E610F-97B3-4931-AC12-8656C80AD8F5}"/>
</file>

<file path=customXml/itemProps3.xml><?xml version="1.0" encoding="utf-8"?>
<ds:datastoreItem xmlns:ds="http://schemas.openxmlformats.org/officeDocument/2006/customXml" ds:itemID="{DD5F74B8-CDF4-4DA2-AA30-F05249972E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subject/>
  <dc:creator>vera.kulis</dc:creator>
  <cp:keywords/>
  <cp:lastModifiedBy>Zorica Maric</cp:lastModifiedBy>
  <cp:revision>4</cp:revision>
  <cp:lastPrinted>2014-01-16T10:01:00Z</cp:lastPrinted>
  <dcterms:created xsi:type="dcterms:W3CDTF">2014-04-27T15:11:00Z</dcterms:created>
  <dcterms:modified xsi:type="dcterms:W3CDTF">2014-04-27T15:12:23Z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0x010100CA92D31222379248846EF4F1EBFB5EDE004B4A56D8E2F2134DA5EF958B9C61FB96</vt:lpwstr>
  </property>
</Properties>
</file>