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7F" w:rsidRDefault="003C357F" w:rsidP="003C357F">
      <w:r>
        <w:t xml:space="preserve">THE HUMAN RIGHTS COUNCIL -  WORKING GROUP ON THE UNIVERSAL PERIODIC REVIEW, NINETEENTH SESSION (28 APRIL-9 MAY 2014)  -  SECOND CYCLE REVIEW    </w:t>
      </w:r>
      <w:r w:rsidR="00A96CA0">
        <w:t>-</w:t>
      </w:r>
      <w:r>
        <w:t xml:space="preserve"> STATEMENT BY GHANA DELIVERED BY MR EBENEZER APPREKU, CHARGE D’AFFAIRES A.I. AND DEPUTY PERMANENT REPRESENTATIVE ON </w:t>
      </w:r>
      <w:r w:rsidR="00762A1B">
        <w:t>REVIEW OF COTE D’IVOIRE  HELD ON TUESDAY , 29</w:t>
      </w:r>
      <w:r>
        <w:t xml:space="preserve"> APRIL 2014</w:t>
      </w:r>
    </w:p>
    <w:p w:rsidR="003C357F" w:rsidRDefault="003C357F" w:rsidP="00A96CA0">
      <w:pPr>
        <w:jc w:val="both"/>
      </w:pPr>
      <w:r>
        <w:t xml:space="preserve">I thank you </w:t>
      </w:r>
      <w:proofErr w:type="spellStart"/>
      <w:r>
        <w:t>Mr</w:t>
      </w:r>
      <w:proofErr w:type="spellEnd"/>
      <w:r>
        <w:t xml:space="preserve"> President for giving me the floor.</w:t>
      </w:r>
    </w:p>
    <w:p w:rsidR="00A96CA0" w:rsidRDefault="003C357F" w:rsidP="00A96CA0">
      <w:pPr>
        <w:jc w:val="both"/>
      </w:pPr>
      <w:r>
        <w:t xml:space="preserve">Ghana welcomes the delegation of </w:t>
      </w:r>
      <w:r w:rsidR="00762A1B">
        <w:t xml:space="preserve">Cote d’Ivoire led by the </w:t>
      </w:r>
      <w:proofErr w:type="spellStart"/>
      <w:r w:rsidR="00762A1B">
        <w:t>Honourable</w:t>
      </w:r>
      <w:proofErr w:type="spellEnd"/>
      <w:r w:rsidR="00762A1B">
        <w:t xml:space="preserve"> Minister of </w:t>
      </w:r>
      <w:proofErr w:type="gramStart"/>
      <w:r w:rsidR="00762A1B">
        <w:t xml:space="preserve">Justice </w:t>
      </w:r>
      <w:r>
        <w:t xml:space="preserve"> </w:t>
      </w:r>
      <w:r w:rsidR="00736A95">
        <w:t>to</w:t>
      </w:r>
      <w:proofErr w:type="gramEnd"/>
      <w:r w:rsidR="00736A95">
        <w:t xml:space="preserve"> this session and for the </w:t>
      </w:r>
      <w:r w:rsidR="00762A1B">
        <w:t xml:space="preserve">presentation.  Ghana </w:t>
      </w:r>
      <w:r w:rsidR="00A96CA0">
        <w:t xml:space="preserve">applauds </w:t>
      </w:r>
      <w:r w:rsidR="00762A1B">
        <w:t xml:space="preserve">the commitment of Cote d’Ivoire to the UPR </w:t>
      </w:r>
      <w:r w:rsidR="00A96CA0">
        <w:t>mechanism</w:t>
      </w:r>
      <w:r w:rsidR="005B08AA">
        <w:t>.</w:t>
      </w:r>
      <w:r w:rsidR="00A96CA0">
        <w:t xml:space="preserve">  </w:t>
      </w:r>
      <w:r w:rsidR="00A96CA0">
        <w:t xml:space="preserve">In </w:t>
      </w:r>
      <w:r w:rsidR="00A96CA0">
        <w:t>keeping with this commitment,</w:t>
      </w:r>
      <w:r w:rsidR="00A96CA0">
        <w:t xml:space="preserve"> Ghana recommends that Cote </w:t>
      </w:r>
      <w:r w:rsidR="00A96CA0">
        <w:t>d’Iv</w:t>
      </w:r>
      <w:r w:rsidR="00A96CA0">
        <w:t xml:space="preserve">oire </w:t>
      </w:r>
      <w:r w:rsidR="00A96CA0">
        <w:t xml:space="preserve">should continue measures to </w:t>
      </w:r>
      <w:r w:rsidR="00A96CA0">
        <w:t xml:space="preserve">establish a National Human Rights Institution in accordance with the Paris Principles.  </w:t>
      </w:r>
    </w:p>
    <w:p w:rsidR="00736A95" w:rsidRDefault="00762A1B" w:rsidP="00A96CA0">
      <w:pPr>
        <w:jc w:val="both"/>
      </w:pPr>
      <w:r>
        <w:t>Ghana welcomes the improvement in the security situation</w:t>
      </w:r>
      <w:r w:rsidR="000408EF">
        <w:t xml:space="preserve"> </w:t>
      </w:r>
      <w:proofErr w:type="gramStart"/>
      <w:r w:rsidR="000408EF">
        <w:t xml:space="preserve">and </w:t>
      </w:r>
      <w:r>
        <w:t xml:space="preserve"> economic</w:t>
      </w:r>
      <w:proofErr w:type="gramEnd"/>
      <w:r>
        <w:t xml:space="preserve"> reco</w:t>
      </w:r>
      <w:r w:rsidR="000408EF">
        <w:t xml:space="preserve">very in Cote d’Ivoire and </w:t>
      </w:r>
      <w:r w:rsidR="00A96CA0">
        <w:t xml:space="preserve">commends </w:t>
      </w:r>
      <w:r w:rsidR="000408EF">
        <w:t>Government</w:t>
      </w:r>
      <w:r w:rsidR="004C3969">
        <w:t xml:space="preserve">’s ongoing </w:t>
      </w:r>
      <w:r w:rsidR="000408EF">
        <w:t xml:space="preserve">efforts to speed up security sector reforms and the Disarmament,  Demobilization and Reintegration </w:t>
      </w:r>
      <w:proofErr w:type="spellStart"/>
      <w:r w:rsidR="000408EF">
        <w:t>programmes</w:t>
      </w:r>
      <w:proofErr w:type="spellEnd"/>
      <w:r>
        <w:t xml:space="preserve">  </w:t>
      </w:r>
      <w:r w:rsidR="000408EF">
        <w:t xml:space="preserve"> We also welcome the establishment of the Dialogue, Truth and Reconciliation Commission.  </w:t>
      </w:r>
      <w:r w:rsidR="00736A95">
        <w:t xml:space="preserve">Ghana recommends to Cote d’Ivoire to expedite the requested visit by the Special Rapporteur on the Promotion of truth, justice, reparation and guarantees of non-recurrence in order that the ongoing national reconciliation efforts will benefit from international assistance and cooperation. </w:t>
      </w:r>
      <w:r w:rsidR="004C3969">
        <w:t xml:space="preserve"> </w:t>
      </w:r>
      <w:r w:rsidR="004C3969">
        <w:t xml:space="preserve">.  In this regard, Ghana further welcomes Cote d’Ivoire’s ratification of the Rome Statute of the International Criminal Court underscoring Cote d’Ivoire’s commitment to the fight against impunity and   wishes to stress the </w:t>
      </w:r>
      <w:proofErr w:type="gramStart"/>
      <w:r w:rsidR="004C3969">
        <w:t>imperative  to</w:t>
      </w:r>
      <w:proofErr w:type="gramEnd"/>
      <w:r w:rsidR="004C3969">
        <w:t xml:space="preserve"> strengthen the national judicial system to  ensure fair trials and to promote justice, accountability and peace</w:t>
      </w:r>
    </w:p>
    <w:p w:rsidR="00090B3D" w:rsidRDefault="00090B3D" w:rsidP="00A96CA0">
      <w:pPr>
        <w:jc w:val="both"/>
      </w:pPr>
      <w:r>
        <w:t>Ghana will also recommend that Cote d’Ivoire should continue to take measures to create an enabling environment to sustain the voluntary repatriation of Ivoirian refugees wishing to return home and to facilitate their reintegration</w:t>
      </w:r>
      <w:r w:rsidR="005B08AA">
        <w:t xml:space="preserve"> in accordance with the Tripartite Agreements Cote d’Ivoire has signed with five </w:t>
      </w:r>
      <w:proofErr w:type="spellStart"/>
      <w:r w:rsidR="005B08AA">
        <w:t>neighbouring</w:t>
      </w:r>
      <w:proofErr w:type="spellEnd"/>
      <w:r w:rsidR="005B08AA">
        <w:t xml:space="preserve"> and the UNHCR</w:t>
      </w:r>
    </w:p>
    <w:p w:rsidR="005B08AA" w:rsidRDefault="005B08AA" w:rsidP="00A96CA0">
      <w:pPr>
        <w:jc w:val="both"/>
      </w:pPr>
      <w:r>
        <w:t xml:space="preserve">Finally, Ghana recommends that Cote d’Ivoire should consider ratifying the International Convention on the Rights of All Migrant Workers and their Families and the Optional Protocol to the Convention against Torture and Other Cruel, Inhuman </w:t>
      </w:r>
      <w:proofErr w:type="gramStart"/>
      <w:r>
        <w:t>or  Degrading</w:t>
      </w:r>
      <w:proofErr w:type="gramEnd"/>
      <w:r>
        <w:t xml:space="preserve"> Treatment or Punishment and to submit its initial report to the Committee against Torture.</w:t>
      </w:r>
    </w:p>
    <w:p w:rsidR="004C3969" w:rsidRDefault="004C3969" w:rsidP="004C3969">
      <w:pPr>
        <w:jc w:val="both"/>
      </w:pPr>
      <w:r>
        <w:t xml:space="preserve">As new general elections approach in 2015, Ghana will recommend that Cote d’Ivoire leaves no stone unturned to address all outstanding electoral reform issues to </w:t>
      </w:r>
      <w:proofErr w:type="gramStart"/>
      <w:r>
        <w:t>guarantee  free</w:t>
      </w:r>
      <w:proofErr w:type="gramEnd"/>
      <w:r>
        <w:t xml:space="preserve"> and fair elections.</w:t>
      </w:r>
    </w:p>
    <w:p w:rsidR="004C3969" w:rsidRDefault="004C3969" w:rsidP="004C3969">
      <w:pPr>
        <w:jc w:val="both"/>
      </w:pPr>
      <w:r>
        <w:t xml:space="preserve">The anticipated election year of 2015 will coincide with the 10 anniversary of the adoption by the UN General Assembly of its Summit Outcome document adopted in 2005. In the outcome document of 2005 world leaders unequivocally pledged to uphold their responsibility to protect their populations from genocide, war crimes, crimes against humanity and ethnic cleansing which also finds expression in </w:t>
      </w:r>
      <w:bookmarkStart w:id="0" w:name="_GoBack"/>
      <w:bookmarkEnd w:id="0"/>
      <w:r>
        <w:t>Article 4 of the African Union Constitutive Act which tries to strike a balance between the principle of non- interference and non- indifference in the context of the prevention of grave violation of human rights.</w:t>
      </w:r>
    </w:p>
    <w:p w:rsidR="00736A95" w:rsidRDefault="00736A95" w:rsidP="00A96CA0">
      <w:pPr>
        <w:jc w:val="both"/>
      </w:pPr>
      <w:r>
        <w:t xml:space="preserve">I thank you </w:t>
      </w:r>
      <w:proofErr w:type="spellStart"/>
      <w:r>
        <w:t>Mr</w:t>
      </w:r>
      <w:proofErr w:type="spellEnd"/>
      <w:r>
        <w:t xml:space="preserve"> President</w:t>
      </w:r>
    </w:p>
    <w:sectPr w:rsidR="00736A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7F"/>
    <w:rsid w:val="000408EF"/>
    <w:rsid w:val="00090B3D"/>
    <w:rsid w:val="003C357F"/>
    <w:rsid w:val="004C3969"/>
    <w:rsid w:val="005B08AA"/>
    <w:rsid w:val="00736A95"/>
    <w:rsid w:val="00762A1B"/>
    <w:rsid w:val="00A96CA0"/>
    <w:rsid w:val="00FE3E0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7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7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7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16</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A7AA9D2EDD3E154BB49D20C2A6C13ACB" ma:contentTypeVersion="2" ma:contentTypeDescription="Country Statements" ma:contentTypeScope="" ma:versionID="fce0bdd7f9bac5ba7d59a3db6889054b">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27C93-D722-423A-9A52-41F3CDAAE1D2}"/>
</file>

<file path=customXml/itemProps2.xml><?xml version="1.0" encoding="utf-8"?>
<ds:datastoreItem xmlns:ds="http://schemas.openxmlformats.org/officeDocument/2006/customXml" ds:itemID="{BCFA6966-935F-43F7-8806-2D1EB315E038}"/>
</file>

<file path=customXml/itemProps3.xml><?xml version="1.0" encoding="utf-8"?>
<ds:datastoreItem xmlns:ds="http://schemas.openxmlformats.org/officeDocument/2006/customXml" ds:itemID="{7982B34C-7A56-40D4-AE90-648139707399}"/>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Ghana</dc:title>
  <dc:creator>WIN7</dc:creator>
  <cp:lastModifiedBy>WIN7</cp:lastModifiedBy>
  <cp:revision>2</cp:revision>
  <cp:lastPrinted>2014-04-29T08:14:00Z</cp:lastPrinted>
  <dcterms:created xsi:type="dcterms:W3CDTF">2014-04-29T08:16:00Z</dcterms:created>
  <dcterms:modified xsi:type="dcterms:W3CDTF">2014-04-29T08:16:00Z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0x010100CA92D31222379248846EF4F1EBFB5EDE00A7AA9D2EDD3E154BB49D20C2A6C13ACB</vt:lpwstr>
  </property>
</Properties>
</file>