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64" w:rsidRDefault="00CF5D64" w:rsidP="00CF5D64">
      <w:pPr>
        <w:tabs>
          <w:tab w:val="left" w:pos="2371"/>
        </w:tabs>
        <w:bidi/>
        <w:jc w:val="center"/>
        <w:rPr>
          <w:rFonts w:cs="Andalus"/>
          <w:b/>
          <w:bCs/>
          <w:noProof/>
          <w:color w:val="76923C" w:themeColor="accent3" w:themeShade="BF"/>
          <w:sz w:val="40"/>
          <w:szCs w:val="40"/>
        </w:rPr>
      </w:pPr>
      <w:r>
        <w:rPr>
          <w:rFonts w:cs="Andalus"/>
          <w:b/>
          <w:bCs/>
          <w:color w:val="76923C" w:themeColor="accent3" w:themeShade="BF"/>
          <w:sz w:val="40"/>
          <w:szCs w:val="40"/>
          <w:lang w:bidi="ar-LB"/>
        </w:rPr>
        <w:t xml:space="preserve"> </w:t>
      </w:r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 xml:space="preserve"> </w:t>
      </w:r>
      <w:proofErr w:type="gramStart"/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>الجُمهُـورِيَّة</w:t>
      </w:r>
      <w:proofErr w:type="gramEnd"/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 xml:space="preserve">  </w:t>
      </w:r>
      <w:r>
        <w:rPr>
          <w:rFonts w:cs="Andalus"/>
          <w:b/>
          <w:bCs/>
          <w:noProof/>
          <w:color w:val="76923C" w:themeColor="accent3" w:themeShade="BF"/>
          <w:sz w:val="40"/>
          <w:szCs w:val="40"/>
        </w:rPr>
        <w:drawing>
          <wp:inline distT="0" distB="0" distL="0" distR="0">
            <wp:extent cx="616585" cy="318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 xml:space="preserve">  </w:t>
      </w:r>
      <w:r>
        <w:rPr>
          <w:rFonts w:cs="Andalus" w:hint="cs"/>
          <w:b/>
          <w:bCs/>
          <w:noProof/>
          <w:color w:val="76923C" w:themeColor="accent3" w:themeShade="BF"/>
          <w:sz w:val="40"/>
          <w:szCs w:val="40"/>
          <w:rtl/>
        </w:rPr>
        <w:t>اللُّبنَـانِـيَّة</w:t>
      </w:r>
    </w:p>
    <w:tbl>
      <w:tblPr>
        <w:bidiVisual/>
        <w:tblW w:w="0" w:type="auto"/>
        <w:jc w:val="center"/>
        <w:tblInd w:w="281" w:type="dxa"/>
        <w:tblBorders>
          <w:top w:val="single" w:sz="4" w:space="0" w:color="auto"/>
        </w:tblBorders>
        <w:tblLook w:val="04A0"/>
      </w:tblPr>
      <w:tblGrid>
        <w:gridCol w:w="9000"/>
      </w:tblGrid>
      <w:tr w:rsidR="00CF5D64" w:rsidTr="00CF5D64">
        <w:trPr>
          <w:trHeight w:val="100"/>
          <w:jc w:val="center"/>
        </w:trPr>
        <w:tc>
          <w:tcPr>
            <w:tcW w:w="9000" w:type="dxa"/>
            <w:tcBorders>
              <w:top w:val="thinThickSmallGap" w:sz="24" w:space="0" w:color="C2D69B" w:themeColor="accent3" w:themeTint="99"/>
              <w:left w:val="nil"/>
              <w:bottom w:val="nil"/>
              <w:right w:val="nil"/>
            </w:tcBorders>
          </w:tcPr>
          <w:p w:rsidR="00CF5D64" w:rsidRDefault="00CF5D64">
            <w:pPr>
              <w:tabs>
                <w:tab w:val="left" w:pos="2371"/>
              </w:tabs>
              <w:bidi/>
              <w:spacing w:after="0" w:line="240" w:lineRule="auto"/>
              <w:jc w:val="center"/>
              <w:rPr>
                <w:rFonts w:cs="Andalus"/>
                <w:b/>
                <w:bCs/>
                <w:color w:val="D6E3BC" w:themeColor="accent3" w:themeTint="66"/>
                <w:sz w:val="40"/>
                <w:szCs w:val="40"/>
                <w:lang w:bidi="ar-LB"/>
              </w:rPr>
            </w:pPr>
          </w:p>
        </w:tc>
      </w:tr>
    </w:tbl>
    <w:p w:rsidR="00CF5D64" w:rsidRDefault="00CF5D64" w:rsidP="00CF5D64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u w:val="dotted"/>
          <w:lang w:bidi="ar-LB"/>
        </w:rPr>
      </w:pPr>
      <w:r>
        <w:rPr>
          <w:rFonts w:cs="Simplified Arabic" w:hint="cs"/>
          <w:b/>
          <w:bCs/>
          <w:sz w:val="32"/>
          <w:szCs w:val="32"/>
          <w:u w:val="dotted"/>
          <w:rtl/>
          <w:lang w:bidi="ar-LB"/>
        </w:rPr>
        <w:t>بيان لبنان</w:t>
      </w:r>
    </w:p>
    <w:p w:rsidR="00CF5D64" w:rsidRDefault="00CF5D64" w:rsidP="00CF5D64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u w:val="dotted"/>
          <w:lang w:bidi="ar-LB"/>
        </w:rPr>
      </w:pPr>
      <w:r>
        <w:rPr>
          <w:rFonts w:cs="Simplified Arabic" w:hint="cs"/>
          <w:b/>
          <w:bCs/>
          <w:sz w:val="32"/>
          <w:szCs w:val="32"/>
          <w:u w:val="dotted"/>
          <w:rtl/>
          <w:lang w:bidi="ar-LB"/>
        </w:rPr>
        <w:t>في جلسة مناقشة تقرير الاستعراض الدوري الشامل للمكسيك</w:t>
      </w:r>
    </w:p>
    <w:p w:rsidR="00CF5D64" w:rsidRDefault="00CF5D64" w:rsidP="00CF5D64">
      <w:pPr>
        <w:bidi/>
        <w:spacing w:after="0" w:line="240" w:lineRule="auto"/>
        <w:jc w:val="center"/>
        <w:rPr>
          <w:rFonts w:cs="Simplified Arabic" w:hint="cs"/>
          <w:b/>
          <w:bCs/>
          <w:sz w:val="28"/>
          <w:szCs w:val="28"/>
          <w:u w:val="dotted"/>
          <w:rtl/>
          <w:lang w:bidi="ar-LB"/>
        </w:rPr>
      </w:pPr>
      <w:r>
        <w:rPr>
          <w:rFonts w:cs="Simplified Arabic" w:hint="cs"/>
          <w:b/>
          <w:bCs/>
          <w:sz w:val="28"/>
          <w:szCs w:val="28"/>
          <w:u w:val="dotted"/>
          <w:rtl/>
          <w:lang w:bidi="ar-LB"/>
        </w:rPr>
        <w:t>مجلس حقوق الإنسان، في 23/10/2013</w:t>
      </w:r>
    </w:p>
    <w:p w:rsidR="00CF5D64" w:rsidRDefault="00CF5D64" w:rsidP="00CF5D64">
      <w:pPr>
        <w:bidi/>
        <w:spacing w:after="0"/>
        <w:jc w:val="both"/>
        <w:rPr>
          <w:rFonts w:cs="Arabic Transparent"/>
          <w:sz w:val="16"/>
          <w:szCs w:val="16"/>
          <w:lang w:bidi="ar-LB"/>
        </w:rPr>
      </w:pPr>
    </w:p>
    <w:p w:rsidR="00CF5D64" w:rsidRDefault="00CF5D64" w:rsidP="00CF5D64">
      <w:pPr>
        <w:bidi/>
        <w:jc w:val="both"/>
        <w:rPr>
          <w:rFonts w:cs="Arabic Transparent"/>
          <w:sz w:val="16"/>
          <w:szCs w:val="16"/>
          <w:lang w:bidi="ar-LB"/>
        </w:rPr>
      </w:pPr>
    </w:p>
    <w:p w:rsidR="00CF5D64" w:rsidRDefault="00CF5D64" w:rsidP="00CF5D64">
      <w:pPr>
        <w:pStyle w:val="NormalWeb"/>
        <w:bidi/>
        <w:spacing w:before="0" w:beforeAutospacing="0" w:after="0" w:afterAutospacing="0"/>
        <w:ind w:firstLine="720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ascii="Calibri" w:hAnsi="Calibri" w:cs="Simplified Arabic" w:hint="cs"/>
          <w:b/>
          <w:bCs/>
          <w:color w:val="000000"/>
          <w:sz w:val="32"/>
          <w:szCs w:val="32"/>
          <w:rtl/>
        </w:rPr>
        <w:t>السيد الرئيس،</w:t>
      </w:r>
    </w:p>
    <w:p w:rsidR="00CF5D64" w:rsidRDefault="00CF5D64" w:rsidP="00CF5D64">
      <w:pPr>
        <w:pStyle w:val="NormalWeb"/>
        <w:bidi/>
        <w:ind w:firstLine="720"/>
        <w:jc w:val="both"/>
        <w:rPr>
          <w:rFonts w:ascii="Calibri" w:hAnsi="Calibri" w:cs="Simplified Arabic"/>
          <w:color w:val="000000"/>
          <w:sz w:val="32"/>
          <w:szCs w:val="32"/>
        </w:rPr>
      </w:pP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يرحّب وفد لبنان بالوفد الموقّر للمكسيك، ويثني على الدور الهام الذي ما فتئت المكسيك تلعبه في إطار هذا المجلس، ولاسيّما لجهة تعزيز آلية الاستعراض الدوريّ الشامل. </w:t>
      </w:r>
    </w:p>
    <w:p w:rsidR="00CF5D64" w:rsidRDefault="00CF5D64" w:rsidP="00071581">
      <w:pPr>
        <w:pStyle w:val="NormalWeb"/>
        <w:bidi/>
        <w:ind w:firstLine="720"/>
        <w:jc w:val="both"/>
        <w:rPr>
          <w:rFonts w:cs="Simplified Arabic"/>
          <w:sz w:val="32"/>
          <w:szCs w:val="32"/>
        </w:rPr>
      </w:pP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اطّلع وفد لبنان على التقرير الوطني الذي أعدّته المكسيك، </w:t>
      </w:r>
      <w:r w:rsidR="00071581">
        <w:rPr>
          <w:rFonts w:ascii="Calibri" w:hAnsi="Calibri" w:cs="Simplified Arabic" w:hint="cs"/>
          <w:color w:val="000000"/>
          <w:sz w:val="32"/>
          <w:szCs w:val="32"/>
          <w:rtl/>
        </w:rPr>
        <w:t>ويرى أنّ ا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لإصلاحات الدستورية التي </w:t>
      </w:r>
      <w:proofErr w:type="spellStart"/>
      <w:r>
        <w:rPr>
          <w:rFonts w:ascii="Calibri" w:hAnsi="Calibri" w:cs="Simplified Arabic" w:hint="cs"/>
          <w:color w:val="000000"/>
          <w:sz w:val="32"/>
          <w:szCs w:val="32"/>
          <w:rtl/>
        </w:rPr>
        <w:t>شهدتها</w:t>
      </w:r>
      <w:proofErr w:type="spellEnd"/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المكسيك في السنوات التي أعقبت الجولة الأولى للاستعراض، إنّما تمهّد الطريق بالفعل </w:t>
      </w:r>
      <w:r w:rsidR="00071581">
        <w:rPr>
          <w:rFonts w:ascii="Calibri" w:hAnsi="Calibri" w:cs="Simplified Arabic" w:hint="cs"/>
          <w:color w:val="000000"/>
          <w:sz w:val="32"/>
          <w:szCs w:val="32"/>
          <w:rtl/>
        </w:rPr>
        <w:t>لتحقيق التقدّم المنشود في تعزيز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حقوق الإنسان </w:t>
      </w:r>
      <w:r w:rsidR="00071581">
        <w:rPr>
          <w:rFonts w:ascii="Calibri" w:hAnsi="Calibri" w:cs="Simplified Arabic" w:hint="cs"/>
          <w:color w:val="000000"/>
          <w:sz w:val="32"/>
          <w:szCs w:val="32"/>
          <w:rtl/>
        </w:rPr>
        <w:t>في المجمل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>.</w:t>
      </w:r>
    </w:p>
    <w:p w:rsidR="00CF5D64" w:rsidRDefault="00CF5D64" w:rsidP="00CF5D64">
      <w:pPr>
        <w:pStyle w:val="NormalWeb"/>
        <w:bidi/>
        <w:ind w:firstLine="720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ascii="Calibri" w:hAnsi="Calibri" w:cs="Simplified Arabic" w:hint="cs"/>
          <w:b/>
          <w:bCs/>
          <w:color w:val="000000"/>
          <w:sz w:val="32"/>
          <w:szCs w:val="32"/>
          <w:rtl/>
        </w:rPr>
        <w:t>السيّد الرئيس،</w:t>
      </w:r>
    </w:p>
    <w:p w:rsidR="00CF5D64" w:rsidRDefault="00CF5D64" w:rsidP="00CF5D64">
      <w:pPr>
        <w:pStyle w:val="NormalWeb"/>
        <w:bidi/>
        <w:ind w:firstLine="720"/>
        <w:jc w:val="both"/>
        <w:rPr>
          <w:rFonts w:ascii="Calibri" w:hAnsi="Calibri" w:cs="Simplified Arabic" w:hint="cs"/>
          <w:color w:val="000000"/>
          <w:sz w:val="32"/>
          <w:szCs w:val="32"/>
          <w:rtl/>
        </w:rPr>
      </w:pPr>
      <w:proofErr w:type="gramStart"/>
      <w:r>
        <w:rPr>
          <w:rFonts w:ascii="Calibri" w:hAnsi="Calibri" w:cs="Simplified Arabic" w:hint="cs"/>
          <w:color w:val="000000"/>
          <w:sz w:val="32"/>
          <w:szCs w:val="32"/>
          <w:rtl/>
        </w:rPr>
        <w:t>يودّ</w:t>
      </w:r>
      <w:proofErr w:type="gramEnd"/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وفد لبنان أن يتقدّم من وفد المكسيك الموقّر بالتوصية التالية:</w:t>
      </w:r>
    </w:p>
    <w:p w:rsidR="00CF5D64" w:rsidRDefault="00071581" w:rsidP="00CF5D64">
      <w:pPr>
        <w:pStyle w:val="NormalWeb"/>
        <w:numPr>
          <w:ilvl w:val="0"/>
          <w:numId w:val="1"/>
        </w:numPr>
        <w:tabs>
          <w:tab w:val="right" w:pos="1350"/>
        </w:tabs>
        <w:bidi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العمل على إنفاذ الإصلاح الدستوري المعني بتحسين مستوى التعليم الإلزامي، بغية ضمان أن يُسهِم التعليم في تعزيز مفاهيم التنوّع الثقافي، والمساواة في التمتّع بالحقوق، وأهمية الأسرة، وسواها</w:t>
      </w:r>
      <w:r w:rsidR="00CF5D64">
        <w:rPr>
          <w:rFonts w:cs="Simplified Arabic" w:hint="cs"/>
          <w:sz w:val="32"/>
          <w:szCs w:val="32"/>
          <w:rtl/>
        </w:rPr>
        <w:t>.</w:t>
      </w:r>
    </w:p>
    <w:p w:rsidR="00CF5D64" w:rsidRPr="00071581" w:rsidRDefault="00CF5D64" w:rsidP="00CF5D64">
      <w:pPr>
        <w:pStyle w:val="NormalWeb"/>
        <w:bidi/>
        <w:spacing w:before="0" w:beforeAutospacing="0" w:after="0" w:afterAutospacing="0"/>
        <w:jc w:val="both"/>
        <w:rPr>
          <w:rFonts w:cs="Simplified Arabic" w:hint="cs"/>
          <w:sz w:val="16"/>
          <w:szCs w:val="16"/>
          <w:rtl/>
        </w:rPr>
      </w:pPr>
    </w:p>
    <w:p w:rsidR="00CF5D64" w:rsidRDefault="00CF5D64" w:rsidP="00CF5D64">
      <w:pPr>
        <w:pStyle w:val="NormalWeb"/>
        <w:bidi/>
        <w:spacing w:before="0" w:beforeAutospacing="0" w:after="0" w:afterAutospacing="0"/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ascii="Calibri" w:hAnsi="Calibri" w:cs="Simplified Arabic" w:hint="cs"/>
          <w:b/>
          <w:bCs/>
          <w:color w:val="000000"/>
          <w:sz w:val="32"/>
          <w:szCs w:val="32"/>
          <w:rtl/>
        </w:rPr>
        <w:t>شكراً.</w:t>
      </w:r>
    </w:p>
    <w:p w:rsidR="00CF5D64" w:rsidRDefault="00CF5D64" w:rsidP="00CF5D64">
      <w:pPr>
        <w:bidi/>
        <w:spacing w:after="0" w:line="240" w:lineRule="auto"/>
        <w:jc w:val="right"/>
        <w:rPr>
          <w:rFonts w:cs="Simplified Arabic" w:hint="cs"/>
          <w:i/>
          <w:iCs/>
          <w:sz w:val="20"/>
          <w:szCs w:val="20"/>
          <w:rtl/>
          <w:lang w:bidi="ar-LB"/>
        </w:rPr>
      </w:pPr>
      <w:r>
        <w:rPr>
          <w:rFonts w:cs="Simplified Arabic" w:hint="cs"/>
          <w:i/>
          <w:iCs/>
          <w:sz w:val="20"/>
          <w:szCs w:val="20"/>
          <w:rtl/>
          <w:lang w:bidi="ar-LB"/>
        </w:rPr>
        <w:t xml:space="preserve"> (الوقت المتاح لإلقاء البيان دقيقة و25 ثانية)</w:t>
      </w:r>
    </w:p>
    <w:p w:rsidR="00CF5D64" w:rsidRDefault="00CF5D64" w:rsidP="00CF5D64">
      <w:pPr>
        <w:rPr>
          <w:rFonts w:hint="cs"/>
          <w:rtl/>
          <w:lang w:bidi="ar-LB"/>
        </w:rPr>
      </w:pPr>
    </w:p>
    <w:p w:rsidR="00C40162" w:rsidRPr="00CF5D64" w:rsidRDefault="00CF5D64" w:rsidP="00CF5D64">
      <w:pPr>
        <w:rPr>
          <w:i/>
          <w:iCs/>
          <w:lang w:bidi="ar-LB"/>
        </w:rPr>
      </w:pPr>
      <w:r>
        <w:rPr>
          <w:i/>
          <w:iCs/>
          <w:lang w:bidi="ar-LB"/>
        </w:rPr>
        <w:t xml:space="preserve">Delivered by: H.E. </w:t>
      </w:r>
      <w:proofErr w:type="spellStart"/>
      <w:r>
        <w:rPr>
          <w:b/>
          <w:bCs/>
          <w:i/>
          <w:iCs/>
          <w:lang w:bidi="ar-LB"/>
        </w:rPr>
        <w:t>Najla</w:t>
      </w:r>
      <w:proofErr w:type="spellEnd"/>
      <w:r>
        <w:rPr>
          <w:b/>
          <w:bCs/>
          <w:i/>
          <w:iCs/>
          <w:lang w:bidi="ar-LB"/>
        </w:rPr>
        <w:t xml:space="preserve"> RIACHI ASSAKER</w:t>
      </w:r>
      <w:r>
        <w:rPr>
          <w:i/>
          <w:iCs/>
          <w:lang w:bidi="ar-LB"/>
        </w:rPr>
        <w:t>, Ambassador – Permanent Representative</w:t>
      </w:r>
    </w:p>
    <w:sectPr w:rsidR="00C40162" w:rsidRPr="00CF5D64" w:rsidSect="00CF5D64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177C"/>
    <w:multiLevelType w:val="hybridMultilevel"/>
    <w:tmpl w:val="5A3E739A"/>
    <w:lvl w:ilvl="0" w:tplc="39748E82"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  <w:i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F5D64"/>
    <w:rsid w:val="00071581"/>
    <w:rsid w:val="00C40162"/>
    <w:rsid w:val="00C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4192D6C3CEFE42A3A9A191B4658321" ma:contentTypeVersion="2" ma:contentTypeDescription="Country Statements" ma:contentTypeScope="" ma:versionID="6efdcbe4e1342f730c2d93267c88fd9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E74D5-6A2B-4428-8E94-7EA0B191847D}"/>
</file>

<file path=customXml/itemProps2.xml><?xml version="1.0" encoding="utf-8"?>
<ds:datastoreItem xmlns:ds="http://schemas.openxmlformats.org/officeDocument/2006/customXml" ds:itemID="{F29C7AEA-8928-41E6-9322-4F6A1D604C70}"/>
</file>

<file path=customXml/itemProps3.xml><?xml version="1.0" encoding="utf-8"?>
<ds:datastoreItem xmlns:ds="http://schemas.openxmlformats.org/officeDocument/2006/customXml" ds:itemID="{3F3372F6-D9B4-46DD-86F2-8311A9D60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azzam.b</dc:creator>
  <cp:keywords/>
  <dc:description/>
  <cp:lastModifiedBy>azzam.b</cp:lastModifiedBy>
  <cp:revision>3</cp:revision>
  <cp:lastPrinted>2013-10-21T11:30:00Z</cp:lastPrinted>
  <dcterms:created xsi:type="dcterms:W3CDTF">2013-10-21T11:16:00Z</dcterms:created>
  <dcterms:modified xsi:type="dcterms:W3CDTF">2013-10-21T11:30:00Z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0x010100CA92D31222379248846EF4F1EBFB5EDE00DD4192D6C3CEFE42A3A9A191B4658321</vt:lpwstr>
  </property>
</Properties>
</file>