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A6" w:rsidRPr="009544A6" w:rsidRDefault="009544A6" w:rsidP="009544A6">
      <w:pPr>
        <w:spacing w:after="0" w:line="240" w:lineRule="auto"/>
        <w:rPr>
          <w:rFonts w:ascii="Arial" w:eastAsia="Times New Roman" w:hAnsi="Arial" w:cs="Arial"/>
          <w:color w:val="000000"/>
          <w:sz w:val="24"/>
          <w:szCs w:val="24"/>
          <w:lang w:val="fr-CA" w:eastAsia="en-CA"/>
        </w:rPr>
      </w:pPr>
      <w:r w:rsidRPr="009544A6">
        <w:rPr>
          <w:rFonts w:ascii="Arial" w:eastAsia="Times New Roman" w:hAnsi="Arial" w:cs="Arial"/>
          <w:color w:val="000000"/>
          <w:sz w:val="24"/>
          <w:szCs w:val="24"/>
          <w:lang w:val="fr-CA" w:eastAsia="en-CA"/>
        </w:rPr>
        <w:t>EPU 16, 1</w:t>
      </w:r>
      <w:r w:rsidRPr="009544A6">
        <w:rPr>
          <w:rFonts w:ascii="Arial" w:eastAsia="Times New Roman" w:hAnsi="Arial" w:cs="Arial"/>
          <w:color w:val="000000"/>
          <w:sz w:val="24"/>
          <w:szCs w:val="24"/>
          <w:vertAlign w:val="superscript"/>
          <w:lang w:val="fr-CA" w:eastAsia="en-CA"/>
        </w:rPr>
        <w:t>er</w:t>
      </w:r>
      <w:r w:rsidRPr="009544A6">
        <w:rPr>
          <w:rFonts w:ascii="Arial" w:eastAsia="Times New Roman" w:hAnsi="Arial" w:cs="Arial"/>
          <w:color w:val="000000"/>
          <w:sz w:val="24"/>
          <w:szCs w:val="24"/>
          <w:lang w:val="fr-CA" w:eastAsia="en-CA"/>
        </w:rPr>
        <w:t xml:space="preserve"> Mai 2013</w:t>
      </w:r>
    </w:p>
    <w:p w:rsidR="009544A6" w:rsidRPr="009544A6" w:rsidRDefault="009544A6" w:rsidP="009544A6">
      <w:pPr>
        <w:spacing w:after="0" w:line="240" w:lineRule="auto"/>
        <w:rPr>
          <w:rFonts w:ascii="Arial" w:eastAsia="Times New Roman" w:hAnsi="Arial" w:cs="Arial"/>
          <w:color w:val="000000"/>
          <w:sz w:val="24"/>
          <w:szCs w:val="24"/>
          <w:lang w:val="fr-CA" w:eastAsia="en-CA"/>
        </w:rPr>
      </w:pPr>
      <w:r w:rsidRPr="009544A6">
        <w:rPr>
          <w:rFonts w:ascii="Arial" w:eastAsia="Times New Roman" w:hAnsi="Arial" w:cs="Arial"/>
          <w:color w:val="000000"/>
          <w:sz w:val="24"/>
          <w:szCs w:val="24"/>
          <w:lang w:val="fr-CA" w:eastAsia="en-CA"/>
        </w:rPr>
        <w:t xml:space="preserve">Recommandations du Canada </w:t>
      </w:r>
    </w:p>
    <w:p w:rsidR="009544A6" w:rsidRPr="009544A6" w:rsidRDefault="009544A6" w:rsidP="009544A6">
      <w:pPr>
        <w:spacing w:after="0" w:line="240" w:lineRule="auto"/>
        <w:rPr>
          <w:rFonts w:ascii="Times New Roman" w:eastAsia="Times New Roman" w:hAnsi="Times New Roman" w:cs="Arial"/>
          <w:color w:val="000000"/>
          <w:sz w:val="24"/>
          <w:szCs w:val="24"/>
          <w:lang w:val="fr-CA" w:eastAsia="en-CA"/>
        </w:rPr>
      </w:pPr>
    </w:p>
    <w:p w:rsidR="009544A6" w:rsidRPr="009544A6" w:rsidRDefault="009544A6" w:rsidP="009544A6">
      <w:pPr>
        <w:spacing w:after="0" w:line="240" w:lineRule="auto"/>
        <w:rPr>
          <w:rFonts w:ascii="Arial" w:eastAsia="Times New Roman" w:hAnsi="Arial" w:cs="Arial"/>
          <w:b/>
          <w:color w:val="000000"/>
          <w:sz w:val="24"/>
          <w:szCs w:val="24"/>
          <w:lang w:val="fr-CA" w:eastAsia="en-CA"/>
        </w:rPr>
      </w:pPr>
      <w:r w:rsidRPr="009544A6">
        <w:rPr>
          <w:rFonts w:ascii="Arial" w:eastAsia="Times New Roman" w:hAnsi="Arial" w:cs="Arial"/>
          <w:b/>
          <w:color w:val="000000"/>
          <w:sz w:val="24"/>
          <w:szCs w:val="24"/>
          <w:lang w:val="fr-CA" w:eastAsia="en-CA"/>
        </w:rPr>
        <w:t>CAMEROUN</w:t>
      </w:r>
    </w:p>
    <w:p w:rsidR="009544A6" w:rsidRPr="009544A6" w:rsidRDefault="009544A6" w:rsidP="009544A6">
      <w:pPr>
        <w:spacing w:after="0" w:line="240" w:lineRule="auto"/>
        <w:rPr>
          <w:rFonts w:ascii="Times New Roman" w:eastAsia="Times New Roman" w:hAnsi="Times New Roman" w:cs="Arial"/>
          <w:color w:val="000000"/>
          <w:sz w:val="24"/>
          <w:szCs w:val="24"/>
          <w:lang w:val="fr-CA" w:eastAsia="en-CA"/>
        </w:rPr>
      </w:pPr>
    </w:p>
    <w:p w:rsidR="009544A6" w:rsidRPr="009544A6" w:rsidRDefault="009544A6" w:rsidP="009544A6">
      <w:pPr>
        <w:spacing w:after="0" w:line="240" w:lineRule="auto"/>
        <w:rPr>
          <w:rFonts w:ascii="Arial" w:eastAsia="Times New Roman" w:hAnsi="Arial" w:cs="Arial"/>
          <w:b/>
          <w:color w:val="000000"/>
          <w:sz w:val="24"/>
          <w:szCs w:val="24"/>
          <w:lang w:val="fr-CA" w:eastAsia="en-CA"/>
        </w:rPr>
      </w:pPr>
      <w:r w:rsidRPr="009544A6">
        <w:rPr>
          <w:rFonts w:ascii="Arial" w:eastAsia="Times New Roman" w:hAnsi="Arial" w:cs="Arial"/>
          <w:b/>
          <w:color w:val="000000"/>
          <w:sz w:val="24"/>
          <w:szCs w:val="24"/>
          <w:lang w:val="fr-CA" w:eastAsia="en-CA"/>
        </w:rPr>
        <w:t xml:space="preserve">Question </w:t>
      </w:r>
    </w:p>
    <w:p w:rsidR="009544A6" w:rsidRPr="009544A6" w:rsidRDefault="009544A6" w:rsidP="009544A6">
      <w:pPr>
        <w:spacing w:after="0" w:line="240" w:lineRule="auto"/>
        <w:rPr>
          <w:rFonts w:ascii="Times New Roman" w:eastAsia="Times New Roman" w:hAnsi="Times New Roman" w:cs="Arial"/>
          <w:b/>
          <w:color w:val="000000"/>
          <w:sz w:val="24"/>
          <w:szCs w:val="24"/>
          <w:lang w:val="fr-CA" w:eastAsia="en-CA"/>
        </w:rPr>
      </w:pPr>
    </w:p>
    <w:p w:rsidR="009544A6" w:rsidRPr="009544A6" w:rsidRDefault="009544A6" w:rsidP="009544A6">
      <w:pPr>
        <w:spacing w:after="0" w:line="240" w:lineRule="auto"/>
        <w:rPr>
          <w:rFonts w:ascii="Arial" w:eastAsia="Times New Roman" w:hAnsi="Arial" w:cs="Arial"/>
          <w:b/>
          <w:color w:val="000000"/>
          <w:sz w:val="24"/>
          <w:szCs w:val="24"/>
          <w:lang w:val="fr-CA" w:eastAsia="en-CA"/>
        </w:rPr>
      </w:pPr>
      <w:r w:rsidRPr="009544A6">
        <w:rPr>
          <w:rFonts w:ascii="Arial" w:eastAsia="Times New Roman" w:hAnsi="Arial" w:cs="Arial"/>
          <w:color w:val="000000"/>
          <w:sz w:val="24"/>
          <w:szCs w:val="24"/>
          <w:lang w:val="fr-CA" w:eastAsia="en-CA"/>
        </w:rPr>
        <w:t>En 2009, le Canada a notamment recommandé au gouvernement du Cameroun qu’il abolisse la peine privative pour les délits de presse ; recommandation que le Cameroun a acceptée de mettre en œuvre. La délégation du Cameroun pourrait-elle nous préciser quelles mesures concrètes ont été prises à cet égard et quand le Cameroun espère-t-il voir l’abolition de cette peine pour les délits de presse ?</w:t>
      </w:r>
    </w:p>
    <w:p w:rsidR="009544A6" w:rsidRPr="009544A6" w:rsidRDefault="009544A6" w:rsidP="009544A6">
      <w:pPr>
        <w:spacing w:after="0" w:line="240" w:lineRule="auto"/>
        <w:rPr>
          <w:rFonts w:ascii="Times New Roman" w:eastAsia="Times New Roman" w:hAnsi="Times New Roman" w:cs="Arial"/>
          <w:b/>
          <w:color w:val="000000"/>
          <w:sz w:val="24"/>
          <w:szCs w:val="24"/>
          <w:lang w:val="fr-CA" w:eastAsia="en-CA"/>
        </w:rPr>
      </w:pPr>
    </w:p>
    <w:p w:rsidR="009544A6" w:rsidRPr="009544A6" w:rsidRDefault="009544A6" w:rsidP="009544A6">
      <w:pPr>
        <w:spacing w:after="0" w:line="240" w:lineRule="auto"/>
        <w:rPr>
          <w:rFonts w:ascii="Arial" w:eastAsia="Times New Roman" w:hAnsi="Arial" w:cs="Arial"/>
          <w:b/>
          <w:color w:val="000000"/>
          <w:sz w:val="24"/>
          <w:szCs w:val="24"/>
          <w:lang w:val="fr-CA" w:eastAsia="en-CA"/>
        </w:rPr>
      </w:pPr>
      <w:r w:rsidRPr="009544A6">
        <w:rPr>
          <w:rFonts w:ascii="Arial" w:eastAsia="Times New Roman" w:hAnsi="Arial" w:cs="Arial"/>
          <w:b/>
          <w:color w:val="000000"/>
          <w:sz w:val="24"/>
          <w:szCs w:val="24"/>
          <w:lang w:val="fr-CA" w:eastAsia="en-CA"/>
        </w:rPr>
        <w:t>Recommandations</w:t>
      </w:r>
    </w:p>
    <w:p w:rsidR="009544A6" w:rsidRPr="009544A6" w:rsidRDefault="009544A6" w:rsidP="009544A6">
      <w:pPr>
        <w:spacing w:after="0" w:line="240" w:lineRule="auto"/>
        <w:rPr>
          <w:rFonts w:ascii="Times New Roman" w:eastAsia="Times New Roman" w:hAnsi="Times New Roman" w:cs="Arial"/>
          <w:color w:val="000000"/>
          <w:sz w:val="24"/>
          <w:szCs w:val="24"/>
          <w:lang w:val="fr-CA" w:eastAsia="en-CA"/>
        </w:rPr>
      </w:pPr>
    </w:p>
    <w:p w:rsidR="009544A6" w:rsidRPr="009544A6" w:rsidRDefault="009544A6" w:rsidP="009544A6">
      <w:pPr>
        <w:spacing w:after="0" w:line="240" w:lineRule="auto"/>
        <w:rPr>
          <w:rFonts w:ascii="Arial" w:eastAsia="Times New Roman" w:hAnsi="Arial" w:cs="Arial"/>
          <w:color w:val="000000"/>
          <w:sz w:val="24"/>
          <w:szCs w:val="24"/>
          <w:lang w:val="fr-CA" w:eastAsia="en-CA"/>
        </w:rPr>
      </w:pPr>
      <w:r w:rsidRPr="009544A6">
        <w:rPr>
          <w:rFonts w:ascii="Arial" w:eastAsia="Times New Roman" w:hAnsi="Arial" w:cs="Arial"/>
          <w:color w:val="000000"/>
          <w:sz w:val="24"/>
          <w:szCs w:val="24"/>
          <w:lang w:val="fr-CA" w:eastAsia="en-CA"/>
        </w:rPr>
        <w:t xml:space="preserve">Le </w:t>
      </w:r>
      <w:proofErr w:type="gramStart"/>
      <w:r w:rsidRPr="009544A6">
        <w:rPr>
          <w:rFonts w:ascii="Arial" w:eastAsia="Times New Roman" w:hAnsi="Arial" w:cs="Arial"/>
          <w:color w:val="000000"/>
          <w:sz w:val="24"/>
          <w:szCs w:val="24"/>
          <w:lang w:val="fr-CA" w:eastAsia="en-CA"/>
        </w:rPr>
        <w:t>Canada recommande</w:t>
      </w:r>
      <w:proofErr w:type="gramEnd"/>
      <w:r w:rsidRPr="009544A6">
        <w:rPr>
          <w:rFonts w:ascii="Arial" w:eastAsia="Times New Roman" w:hAnsi="Arial" w:cs="Arial"/>
          <w:color w:val="000000"/>
          <w:sz w:val="24"/>
          <w:szCs w:val="24"/>
          <w:lang w:val="fr-CA" w:eastAsia="en-CA"/>
        </w:rPr>
        <w:t xml:space="preserve"> que le Cameroun:</w:t>
      </w:r>
    </w:p>
    <w:p w:rsidR="009544A6" w:rsidRPr="009544A6" w:rsidRDefault="009544A6" w:rsidP="009544A6">
      <w:pPr>
        <w:spacing w:after="0" w:line="240" w:lineRule="auto"/>
        <w:ind w:left="360" w:hanging="360"/>
        <w:rPr>
          <w:rFonts w:ascii="Times New Roman" w:eastAsia="Times New Roman" w:hAnsi="Times New Roman" w:cs="Arial"/>
          <w:b/>
          <w:color w:val="000000"/>
          <w:sz w:val="24"/>
          <w:szCs w:val="24"/>
          <w:lang w:val="fr-CA" w:eastAsia="en-CA"/>
        </w:rPr>
      </w:pPr>
    </w:p>
    <w:p w:rsidR="009544A6" w:rsidRPr="009544A6" w:rsidRDefault="009544A6" w:rsidP="009544A6">
      <w:pPr>
        <w:numPr>
          <w:ilvl w:val="0"/>
          <w:numId w:val="1"/>
        </w:numPr>
        <w:spacing w:after="0" w:line="240" w:lineRule="auto"/>
        <w:rPr>
          <w:rFonts w:ascii="Arial" w:eastAsia="Times New Roman" w:hAnsi="Arial" w:cs="Arial"/>
          <w:bCs/>
          <w:color w:val="000000"/>
          <w:sz w:val="24"/>
          <w:szCs w:val="24"/>
          <w:lang w:val="fr-CA" w:eastAsia="en-CA"/>
        </w:rPr>
      </w:pPr>
      <w:r w:rsidRPr="009544A6">
        <w:rPr>
          <w:rFonts w:ascii="Arial" w:eastAsia="Times New Roman" w:hAnsi="Arial" w:cs="Arial"/>
          <w:color w:val="000000"/>
          <w:sz w:val="24"/>
          <w:szCs w:val="24"/>
          <w:lang w:val="fr-CA" w:eastAsia="en-CA"/>
        </w:rPr>
        <w:t xml:space="preserve">Établisse un moratoire sur la mise en œuvre de l’Article 347 bis du Code Pénal « [qui] punie d'un emprisonnement de six mois à cinq ans ferme et d'une amende de 20 000 à 200 000 FCFA toute personne qui a des rapports sexuels avec une personne de son sexe » et encourage la non-violence envers tous, quelle que soit l’orientation sexuelle, ainsi que la protection des défenseurs de ces droits, incluant leurs avocats. </w:t>
      </w:r>
    </w:p>
    <w:p w:rsidR="009544A6" w:rsidRPr="009544A6" w:rsidRDefault="009544A6" w:rsidP="009544A6">
      <w:pPr>
        <w:spacing w:after="0" w:line="240" w:lineRule="auto"/>
        <w:ind w:left="720"/>
        <w:rPr>
          <w:rFonts w:ascii="Times New Roman" w:eastAsia="Times New Roman" w:hAnsi="Times New Roman" w:cs="Arial"/>
          <w:bCs/>
          <w:color w:val="000000"/>
          <w:sz w:val="24"/>
          <w:szCs w:val="24"/>
          <w:lang w:val="fr-CA" w:eastAsia="en-CA"/>
        </w:rPr>
      </w:pPr>
    </w:p>
    <w:p w:rsidR="009544A6" w:rsidRPr="009544A6" w:rsidRDefault="009544A6" w:rsidP="009544A6">
      <w:pPr>
        <w:numPr>
          <w:ilvl w:val="0"/>
          <w:numId w:val="2"/>
        </w:numPr>
        <w:spacing w:after="0" w:line="240" w:lineRule="auto"/>
        <w:rPr>
          <w:rFonts w:ascii="Arial" w:eastAsia="Times New Roman" w:hAnsi="Arial" w:cs="Arial"/>
          <w:bCs/>
          <w:color w:val="000000"/>
          <w:sz w:val="24"/>
          <w:szCs w:val="24"/>
          <w:lang w:val="fr-CA" w:eastAsia="en-CA"/>
        </w:rPr>
      </w:pPr>
      <w:r w:rsidRPr="009544A6">
        <w:rPr>
          <w:rFonts w:ascii="Arial" w:eastAsia="Times New Roman" w:hAnsi="Arial" w:cs="Arial"/>
          <w:color w:val="000000"/>
          <w:sz w:val="24"/>
          <w:szCs w:val="24"/>
          <w:lang w:val="fr-CA" w:eastAsia="en-CA"/>
        </w:rPr>
        <w:t xml:space="preserve">S’engage à assurer le plein respect de l’Article 62 (e) du Code de Procédure Pénal : « L’action publique s’éteint par la chose jugée » - pour proscrire toute possibilité qu’un individu ne soit jugé plusieurs fois pour le(s) même(s) délit(s). </w:t>
      </w:r>
    </w:p>
    <w:p w:rsidR="009544A6" w:rsidRPr="009544A6" w:rsidRDefault="009544A6" w:rsidP="009544A6">
      <w:pPr>
        <w:spacing w:after="0" w:line="240" w:lineRule="auto"/>
        <w:ind w:left="720"/>
        <w:rPr>
          <w:rFonts w:ascii="Times New Roman" w:eastAsia="Times New Roman" w:hAnsi="Times New Roman" w:cs="Arial"/>
          <w:bCs/>
          <w:color w:val="000000"/>
          <w:sz w:val="24"/>
          <w:szCs w:val="24"/>
          <w:lang w:val="fr-CA" w:eastAsia="en-CA"/>
        </w:rPr>
      </w:pPr>
    </w:p>
    <w:p w:rsidR="009544A6" w:rsidRPr="009544A6" w:rsidRDefault="009544A6" w:rsidP="009544A6">
      <w:pPr>
        <w:numPr>
          <w:ilvl w:val="0"/>
          <w:numId w:val="3"/>
        </w:numPr>
        <w:spacing w:after="0" w:line="240" w:lineRule="auto"/>
        <w:rPr>
          <w:rFonts w:ascii="Arial" w:eastAsia="Times New Roman" w:hAnsi="Arial" w:cs="Arial"/>
          <w:bCs/>
          <w:color w:val="000000"/>
          <w:sz w:val="24"/>
          <w:szCs w:val="24"/>
          <w:lang w:val="fr-CA" w:eastAsia="en-CA"/>
        </w:rPr>
      </w:pPr>
      <w:r w:rsidRPr="009544A6">
        <w:rPr>
          <w:rFonts w:ascii="Arial" w:eastAsia="Times New Roman" w:hAnsi="Arial" w:cs="Arial"/>
          <w:bCs/>
          <w:color w:val="000000"/>
          <w:sz w:val="24"/>
          <w:szCs w:val="24"/>
          <w:lang w:val="fr-CA" w:eastAsia="en-CA"/>
        </w:rPr>
        <w:t xml:space="preserve">Prenne des mesures concrètes et effectives pour assurer la ratification et la mise en œuvre graduelle dans les meilleurs délais, de la </w:t>
      </w:r>
      <w:r w:rsidRPr="009544A6">
        <w:rPr>
          <w:rFonts w:ascii="Arial" w:eastAsia="Times New Roman" w:hAnsi="Arial" w:cs="Arial"/>
          <w:bCs/>
          <w:i/>
          <w:color w:val="000000"/>
          <w:sz w:val="24"/>
          <w:szCs w:val="24"/>
          <w:lang w:val="fr-CA" w:eastAsia="en-CA"/>
        </w:rPr>
        <w:t>Convention relative aux droits des personnes handicapées</w:t>
      </w:r>
      <w:r w:rsidRPr="009544A6">
        <w:rPr>
          <w:rFonts w:ascii="Arial" w:eastAsia="Times New Roman" w:hAnsi="Arial" w:cs="Arial"/>
          <w:bCs/>
          <w:color w:val="000000"/>
          <w:sz w:val="24"/>
          <w:szCs w:val="24"/>
          <w:lang w:val="fr-CA" w:eastAsia="en-CA"/>
        </w:rPr>
        <w:t xml:space="preserve">, signée en 2007. </w:t>
      </w:r>
    </w:p>
    <w:p w:rsidR="009544A6" w:rsidRPr="009544A6" w:rsidRDefault="009544A6" w:rsidP="009544A6">
      <w:pPr>
        <w:spacing w:after="0" w:line="240" w:lineRule="auto"/>
        <w:rPr>
          <w:rFonts w:ascii="Times New Roman" w:eastAsia="Times New Roman" w:hAnsi="Times New Roman" w:cs="Arial"/>
          <w:b/>
          <w:color w:val="000000"/>
          <w:sz w:val="24"/>
          <w:szCs w:val="24"/>
          <w:lang w:val="fr-CA" w:eastAsia="en-CA"/>
        </w:rPr>
      </w:pPr>
    </w:p>
    <w:p w:rsidR="009544A6" w:rsidRPr="009544A6" w:rsidRDefault="009544A6" w:rsidP="009544A6">
      <w:pPr>
        <w:spacing w:after="0" w:line="240" w:lineRule="auto"/>
        <w:rPr>
          <w:rFonts w:ascii="Arial" w:eastAsia="Times New Roman" w:hAnsi="Arial" w:cs="Arial"/>
          <w:b/>
          <w:color w:val="000000"/>
          <w:sz w:val="24"/>
          <w:szCs w:val="24"/>
          <w:lang w:val="fr-CA" w:eastAsia="en-CA"/>
        </w:rPr>
      </w:pPr>
      <w:r w:rsidRPr="009544A6">
        <w:rPr>
          <w:rFonts w:ascii="Arial" w:eastAsia="Times New Roman" w:hAnsi="Arial" w:cs="Arial"/>
          <w:b/>
          <w:color w:val="000000"/>
          <w:sz w:val="24"/>
          <w:szCs w:val="24"/>
          <w:lang w:val="fr-CA" w:eastAsia="en-CA"/>
        </w:rPr>
        <w:t>Observations</w:t>
      </w:r>
    </w:p>
    <w:p w:rsidR="009544A6" w:rsidRPr="009544A6" w:rsidRDefault="009544A6" w:rsidP="009544A6">
      <w:pPr>
        <w:spacing w:after="0" w:line="240" w:lineRule="auto"/>
        <w:rPr>
          <w:rFonts w:ascii="Times New Roman" w:eastAsia="Times New Roman" w:hAnsi="Times New Roman" w:cs="Arial"/>
          <w:color w:val="000000"/>
          <w:sz w:val="24"/>
          <w:szCs w:val="24"/>
          <w:lang w:val="fr-CA" w:eastAsia="en-CA"/>
        </w:rPr>
      </w:pPr>
    </w:p>
    <w:p w:rsidR="009544A6" w:rsidRPr="009544A6" w:rsidRDefault="009544A6" w:rsidP="009544A6">
      <w:pPr>
        <w:spacing w:after="0" w:line="240" w:lineRule="auto"/>
        <w:rPr>
          <w:rFonts w:ascii="Arial" w:eastAsia="Times New Roman" w:hAnsi="Arial" w:cs="Arial"/>
          <w:sz w:val="24"/>
          <w:szCs w:val="24"/>
          <w:lang w:val="fr-CA" w:eastAsia="en-CA"/>
        </w:rPr>
      </w:pPr>
      <w:r w:rsidRPr="009544A6">
        <w:rPr>
          <w:rFonts w:ascii="Arial" w:eastAsia="Times New Roman" w:hAnsi="Arial" w:cs="Arial"/>
          <w:color w:val="000000"/>
          <w:sz w:val="24"/>
          <w:szCs w:val="24"/>
          <w:lang w:val="fr-CA" w:eastAsia="en-CA"/>
        </w:rPr>
        <w:t>À titre de remarque, nous sommes particulièrement encouragés par la tolérance religieuse et le respect du droit à la liberté de religion qui caractérise la société camerounaise, ainsi que par les efforts des autorités publiques et religieuses du Cameroun pour maintenir cet état de fait. Il s’agit là d’un atout puissant contre la montée des radicalismes, dont souffrent de nombreux États.</w:t>
      </w:r>
    </w:p>
    <w:p w:rsidR="009544A6" w:rsidRPr="009544A6" w:rsidRDefault="009544A6" w:rsidP="009544A6">
      <w:pPr>
        <w:spacing w:before="100" w:beforeAutospacing="1" w:after="100" w:afterAutospacing="1" w:line="240" w:lineRule="auto"/>
        <w:rPr>
          <w:rFonts w:ascii="Arial" w:eastAsia="Times New Roman" w:hAnsi="Arial" w:cs="Arial"/>
          <w:color w:val="000000" w:themeColor="text1"/>
          <w:sz w:val="28"/>
          <w:lang w:val="fr-CA" w:eastAsia="en-CA"/>
        </w:rPr>
      </w:pPr>
      <w:r w:rsidRPr="009544A6">
        <w:rPr>
          <w:rFonts w:ascii="Arial" w:eastAsia="Times New Roman" w:hAnsi="Arial" w:cs="Arial"/>
          <w:sz w:val="24"/>
          <w:szCs w:val="24"/>
          <w:lang w:val="fr-CA" w:eastAsia="en-CA"/>
        </w:rPr>
        <w:t xml:space="preserve">Finalement, </w:t>
      </w:r>
      <w:r w:rsidRPr="009544A6">
        <w:rPr>
          <w:rFonts w:ascii="Arial" w:eastAsia="Times New Roman" w:hAnsi="Arial" w:cs="Arial"/>
          <w:color w:val="000000"/>
          <w:sz w:val="24"/>
          <w:szCs w:val="24"/>
          <w:lang w:val="fr-CA" w:eastAsia="en-CA"/>
        </w:rPr>
        <w:t xml:space="preserve">nous aimerions rappeler qu’à la dernière session du Conseil, le Groupe des Ambassadeurs de la Francophonie, dont le Cameroun et le Canada font tous deux partie, a émis une déclaration conjointe encourageant le </w:t>
      </w:r>
      <w:r w:rsidRPr="009544A6">
        <w:rPr>
          <w:rFonts w:ascii="Arial" w:eastAsia="Times New Roman" w:hAnsi="Arial" w:cs="Arial"/>
          <w:color w:val="000000" w:themeColor="text1"/>
          <w:sz w:val="24"/>
          <w:szCs w:val="24"/>
          <w:lang w:val="fr-CA" w:eastAsia="en-CA"/>
        </w:rPr>
        <w:t xml:space="preserve">Conseil à accorder davantage d’attention à la question de l’impact de la corruption sur la jouissance des droits de </w:t>
      </w:r>
      <w:r w:rsidRPr="009544A6">
        <w:rPr>
          <w:rFonts w:ascii="Arial" w:eastAsia="Times New Roman" w:hAnsi="Arial" w:cs="Arial"/>
          <w:color w:val="000000" w:themeColor="text1"/>
          <w:sz w:val="24"/>
          <w:szCs w:val="24"/>
          <w:lang w:val="fr-CH" w:eastAsia="fr-FR"/>
        </w:rPr>
        <w:t>la personne et l’affaiblissement des institutions démocratiques. Nous espérons que les efforts du Cameroun</w:t>
      </w:r>
      <w:r w:rsidRPr="009544A6">
        <w:rPr>
          <w:rFonts w:ascii="Arial" w:eastAsia="Times New Roman" w:hAnsi="Arial" w:cs="Arial"/>
          <w:color w:val="000000" w:themeColor="text1"/>
          <w:sz w:val="28"/>
          <w:lang w:val="fr-CH" w:eastAsia="fr-FR"/>
        </w:rPr>
        <w:t xml:space="preserve"> </w:t>
      </w:r>
      <w:r w:rsidRPr="009544A6">
        <w:rPr>
          <w:rFonts w:ascii="Arial" w:eastAsia="Times New Roman" w:hAnsi="Arial" w:cs="Arial"/>
          <w:color w:val="000000"/>
          <w:sz w:val="24"/>
          <w:szCs w:val="24"/>
          <w:lang w:val="fr-CA" w:eastAsia="en-CA"/>
        </w:rPr>
        <w:t xml:space="preserve">en matière de lutte contre la corruption, dont l’application des </w:t>
      </w:r>
      <w:r w:rsidRPr="009544A6">
        <w:rPr>
          <w:rFonts w:ascii="Arial" w:eastAsia="Times New Roman" w:hAnsi="Arial" w:cs="Arial"/>
          <w:color w:val="000000"/>
          <w:sz w:val="24"/>
          <w:szCs w:val="24"/>
          <w:lang w:val="fr-CA" w:eastAsia="en-CA"/>
        </w:rPr>
        <w:lastRenderedPageBreak/>
        <w:t xml:space="preserve">articles du Code pénal sur les avantages illégitimes, et l’adoption de nouveaux outils juridiques, soient rapidement suivis d’effets de manière à </w:t>
      </w:r>
      <w:r w:rsidRPr="009544A6">
        <w:rPr>
          <w:rFonts w:ascii="Arial" w:eastAsia="Times New Roman" w:hAnsi="Arial" w:cs="Arial"/>
          <w:color w:val="000000" w:themeColor="text1"/>
          <w:sz w:val="24"/>
          <w:szCs w:val="24"/>
          <w:lang w:val="fr-CA" w:eastAsia="en-CA"/>
        </w:rPr>
        <w:t>combattre les incidences négatives sur la mise en œuvre de droits fondamentaux, tel les détournements de fonds destinés aux services sociaux.</w:t>
      </w:r>
    </w:p>
    <w:p w:rsidR="00D75548" w:rsidRPr="009544A6" w:rsidRDefault="00D75548">
      <w:pPr>
        <w:rPr>
          <w:lang w:val="fr-CA"/>
        </w:rPr>
      </w:pPr>
      <w:bookmarkStart w:id="0" w:name="_GoBack"/>
      <w:bookmarkEnd w:id="0"/>
    </w:p>
    <w:sectPr w:rsidR="00D75548" w:rsidRPr="00954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100"/>
    <w:multiLevelType w:val="multilevel"/>
    <w:tmpl w:val="320420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B7277"/>
    <w:multiLevelType w:val="multilevel"/>
    <w:tmpl w:val="1A521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70533"/>
    <w:multiLevelType w:val="multilevel"/>
    <w:tmpl w:val="6DEA3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A6"/>
    <w:rsid w:val="009544A6"/>
    <w:rsid w:val="00D75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9544A6"/>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4A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uiPriority w:val="99"/>
    <w:semiHidden/>
    <w:rsid w:val="009544A6"/>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5374">
      <w:bodyDiv w:val="1"/>
      <w:marLeft w:val="0"/>
      <w:marRight w:val="0"/>
      <w:marTop w:val="0"/>
      <w:marBottom w:val="0"/>
      <w:divBdr>
        <w:top w:val="none" w:sz="0" w:space="0" w:color="auto"/>
        <w:left w:val="none" w:sz="0" w:space="0" w:color="auto"/>
        <w:bottom w:val="none" w:sz="0" w:space="0" w:color="auto"/>
        <w:right w:val="none" w:sz="0" w:space="0" w:color="auto"/>
      </w:divBdr>
      <w:divsChild>
        <w:div w:id="1271468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33</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8E37F5FD4A6834BA358765B73C176DD" ma:contentTypeVersion="2" ma:contentTypeDescription="Country Statements" ma:contentTypeScope="" ma:versionID="2b3088b936c9bd72e75cd2787c2f8e8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28900-8D1E-4B32-AF51-419209F952FB}"/>
</file>

<file path=customXml/itemProps2.xml><?xml version="1.0" encoding="utf-8"?>
<ds:datastoreItem xmlns:ds="http://schemas.openxmlformats.org/officeDocument/2006/customXml" ds:itemID="{C91F66E8-A095-4189-A863-70BF8DAE06FD}"/>
</file>

<file path=customXml/itemProps3.xml><?xml version="1.0" encoding="utf-8"?>
<ds:datastoreItem xmlns:ds="http://schemas.openxmlformats.org/officeDocument/2006/customXml" ds:itemID="{29F6F826-1E37-48FE-8749-A77651A7B764}"/>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Company>DFAIT-MAECI</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Nelson, Cyndy -MIH</dc:creator>
  <cp:keywords/>
  <dc:description/>
  <cp:lastModifiedBy>Nelson, Cyndy -MIH</cp:lastModifiedBy>
  <cp:revision>1</cp:revision>
  <dcterms:created xsi:type="dcterms:W3CDTF">2013-04-22T15:55:00Z</dcterms:created>
  <dcterms:modified xsi:type="dcterms:W3CDTF">2013-04-22T15:56:00Z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0x010100CA92D31222379248846EF4F1EBFB5EDE0098E37F5FD4A6834BA358765B73C176DD</vt:lpwstr>
  </property>
</Properties>
</file>