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DB" w:rsidRDefault="003B5BDB" w:rsidP="003B5BDB">
      <w:pPr>
        <w:spacing w:after="0"/>
        <w:rPr>
          <w:lang w:val="en-US"/>
        </w:rPr>
      </w:pPr>
      <w:bookmarkStart w:id="0" w:name="_GoBack"/>
      <w:bookmarkEnd w:id="0"/>
      <w:r>
        <w:rPr>
          <w:lang w:val="en-US"/>
        </w:rPr>
        <w:t>UPR 14, November 1, 2012</w:t>
      </w:r>
    </w:p>
    <w:p w:rsidR="003B5BDB" w:rsidRDefault="003B5BDB" w:rsidP="003B5BDB">
      <w:pPr>
        <w:spacing w:after="0"/>
        <w:rPr>
          <w:lang w:val="en-US"/>
        </w:rPr>
      </w:pPr>
      <w:r>
        <w:rPr>
          <w:lang w:val="en-US"/>
        </w:rPr>
        <w:t>Recommendations by Canada</w:t>
      </w:r>
    </w:p>
    <w:p w:rsidR="003B5BDB" w:rsidRPr="00AF0C18" w:rsidRDefault="003B5BDB" w:rsidP="003B5BDB">
      <w:pPr>
        <w:spacing w:after="0"/>
        <w:jc w:val="center"/>
        <w:rPr>
          <w:b/>
          <w:lang w:val="en-US"/>
        </w:rPr>
      </w:pPr>
      <w:r w:rsidRPr="00AF0C18">
        <w:rPr>
          <w:b/>
          <w:lang w:val="en-US"/>
        </w:rPr>
        <w:t>SRI LANKA</w:t>
      </w:r>
    </w:p>
    <w:p w:rsidR="003B5BDB" w:rsidRDefault="003B5BDB" w:rsidP="003B5BDB">
      <w:pPr>
        <w:spacing w:after="0"/>
        <w:rPr>
          <w:lang w:val="en-US"/>
        </w:rPr>
      </w:pPr>
    </w:p>
    <w:p w:rsidR="003B5BDB" w:rsidRPr="00AF0C18" w:rsidRDefault="003B5BDB" w:rsidP="003B5BDB">
      <w:pPr>
        <w:spacing w:after="0"/>
        <w:rPr>
          <w:b/>
          <w:lang w:val="en-US"/>
        </w:rPr>
      </w:pPr>
      <w:r w:rsidRPr="00AF0C18">
        <w:rPr>
          <w:b/>
          <w:lang w:val="en-US"/>
        </w:rPr>
        <w:t>Question</w:t>
      </w:r>
    </w:p>
    <w:p w:rsidR="003B5BDB" w:rsidRDefault="003B5BDB" w:rsidP="003B5BDB">
      <w:pPr>
        <w:spacing w:after="0"/>
        <w:rPr>
          <w:lang w:val="en-US"/>
        </w:rPr>
      </w:pPr>
    </w:p>
    <w:p w:rsidR="003B5BDB" w:rsidRDefault="003B5BDB" w:rsidP="003B5BDB">
      <w:pPr>
        <w:spacing w:after="0"/>
        <w:rPr>
          <w:lang w:val="en-US"/>
        </w:rPr>
      </w:pPr>
      <w:r>
        <w:rPr>
          <w:lang w:val="en-US"/>
        </w:rPr>
        <w:t>In 2008, Sri Lanka agreed to investigate and prosecute all allegations of extrajudicial, summary or arbitrary killings and bring the perpetrators to justice in accordance with international standards</w:t>
      </w:r>
      <w:r w:rsidR="002145F9">
        <w:rPr>
          <w:lang w:val="en-US"/>
        </w:rPr>
        <w:t>, as a means</w:t>
      </w:r>
      <w:r>
        <w:rPr>
          <w:lang w:val="en-US"/>
        </w:rPr>
        <w:t xml:space="preserve"> to ensure accountability for human rights violations. Could the Delegation of Sri Lanka inform us on the status of this process, responsible institutions, progress </w:t>
      </w:r>
      <w:r w:rsidR="00DB0CF7">
        <w:rPr>
          <w:lang w:val="en-US"/>
        </w:rPr>
        <w:t>to-date</w:t>
      </w:r>
      <w:r>
        <w:rPr>
          <w:lang w:val="en-US"/>
        </w:rPr>
        <w:t xml:space="preserve">, and benchmarks </w:t>
      </w:r>
      <w:r w:rsidR="002145F9">
        <w:rPr>
          <w:lang w:val="en-US"/>
        </w:rPr>
        <w:t xml:space="preserve">for </w:t>
      </w:r>
      <w:r>
        <w:rPr>
          <w:lang w:val="en-US"/>
        </w:rPr>
        <w:t>completion of these investigations?</w:t>
      </w:r>
    </w:p>
    <w:p w:rsidR="003B5BDB" w:rsidRDefault="003B5BDB" w:rsidP="003B5BDB">
      <w:pPr>
        <w:spacing w:after="0"/>
        <w:rPr>
          <w:b/>
          <w:lang w:val="en-US"/>
        </w:rPr>
      </w:pPr>
    </w:p>
    <w:p w:rsidR="003B5BDB" w:rsidRPr="00903234" w:rsidRDefault="003B5BDB" w:rsidP="003B5BDB">
      <w:pPr>
        <w:spacing w:after="0"/>
        <w:rPr>
          <w:b/>
          <w:lang w:val="en-US"/>
        </w:rPr>
      </w:pPr>
      <w:r w:rsidRPr="00903234">
        <w:rPr>
          <w:b/>
          <w:lang w:val="en-US"/>
        </w:rPr>
        <w:t>Recommendations</w:t>
      </w:r>
    </w:p>
    <w:p w:rsidR="003B5BDB" w:rsidRDefault="003B5BDB" w:rsidP="003B5BDB">
      <w:pPr>
        <w:spacing w:after="0"/>
        <w:rPr>
          <w:lang w:val="en-US"/>
        </w:rPr>
      </w:pPr>
    </w:p>
    <w:p w:rsidR="003B5BDB" w:rsidRDefault="003B5BDB" w:rsidP="003B5BDB">
      <w:pPr>
        <w:spacing w:after="0"/>
        <w:rPr>
          <w:lang w:val="en-US"/>
        </w:rPr>
      </w:pPr>
      <w:r>
        <w:rPr>
          <w:lang w:val="en-US"/>
        </w:rPr>
        <w:t>Canada recommends that Sri Lanka:</w:t>
      </w:r>
    </w:p>
    <w:p w:rsidR="002145F9" w:rsidRDefault="002145F9" w:rsidP="003B5BDB">
      <w:pPr>
        <w:spacing w:after="0"/>
        <w:rPr>
          <w:lang w:val="en-US"/>
        </w:rPr>
      </w:pPr>
    </w:p>
    <w:p w:rsidR="003B5BDB" w:rsidRPr="003B5BDB" w:rsidRDefault="003B5BDB" w:rsidP="003B5BDB">
      <w:pPr>
        <w:pStyle w:val="ListParagraph"/>
        <w:numPr>
          <w:ilvl w:val="0"/>
          <w:numId w:val="1"/>
        </w:numPr>
        <w:spacing w:after="0"/>
        <w:rPr>
          <w:rFonts w:cstheme="minorHAnsi"/>
          <w:lang w:val="en-US"/>
        </w:rPr>
      </w:pPr>
      <w:r w:rsidRPr="003B5BDB">
        <w:rPr>
          <w:rFonts w:cstheme="minorHAnsi"/>
          <w:lang w:val="en-US"/>
        </w:rPr>
        <w:t>Repeal Sections 9 (1) and 15 (A) (1) of the Prevention of Terrorism Act to ensure that detainees are held only in recognized places of detention, with regularized procedures and safeguards to protect detainees including access to legal representation and systematic notif</w:t>
      </w:r>
      <w:r w:rsidR="005607D2">
        <w:rPr>
          <w:rFonts w:cstheme="minorHAnsi"/>
          <w:lang w:val="en-US"/>
        </w:rPr>
        <w:t>ication to families of detainee</w:t>
      </w:r>
      <w:r w:rsidRPr="003B5BDB">
        <w:rPr>
          <w:rFonts w:cstheme="minorHAnsi"/>
          <w:lang w:val="en-US"/>
        </w:rPr>
        <w:t xml:space="preserve"> whereabouts. </w:t>
      </w:r>
    </w:p>
    <w:p w:rsidR="003B5BDB" w:rsidRPr="003B5BDB" w:rsidRDefault="003B5BDB" w:rsidP="003B5BDB">
      <w:pPr>
        <w:pStyle w:val="ListParagraph"/>
        <w:numPr>
          <w:ilvl w:val="0"/>
          <w:numId w:val="1"/>
        </w:numPr>
        <w:spacing w:after="0"/>
        <w:rPr>
          <w:rFonts w:cstheme="minorHAnsi"/>
          <w:lang w:val="en-US"/>
        </w:rPr>
      </w:pPr>
      <w:r w:rsidRPr="003B5BDB">
        <w:rPr>
          <w:rFonts w:cstheme="minorHAnsi"/>
          <w:lang w:val="en-US"/>
        </w:rPr>
        <w:t>Create a mechanism to ensure that all internally displaced persons, including 66,151 “Old IDPS” and further 103,274 living with host communities, receive a written statement de</w:t>
      </w:r>
      <w:r w:rsidR="002145F9">
        <w:rPr>
          <w:rFonts w:cstheme="minorHAnsi"/>
          <w:lang w:val="en-US"/>
        </w:rPr>
        <w:t xml:space="preserve">tailing </w:t>
      </w:r>
      <w:r w:rsidRPr="003B5BDB">
        <w:rPr>
          <w:rFonts w:cstheme="minorHAnsi"/>
          <w:lang w:val="en-US"/>
        </w:rPr>
        <w:t xml:space="preserve">their entitlements and plans for return to their original homes. </w:t>
      </w:r>
    </w:p>
    <w:p w:rsidR="003B5BDB" w:rsidRPr="003B5BDB" w:rsidRDefault="003B5BDB" w:rsidP="003B5BDB">
      <w:pPr>
        <w:pStyle w:val="ListParagraph"/>
        <w:numPr>
          <w:ilvl w:val="0"/>
          <w:numId w:val="1"/>
        </w:numPr>
        <w:spacing w:after="0"/>
        <w:rPr>
          <w:rFonts w:cstheme="minorHAnsi"/>
          <w:lang w:val="en-US"/>
        </w:rPr>
      </w:pPr>
      <w:r w:rsidRPr="003B5BDB">
        <w:rPr>
          <w:rFonts w:cstheme="minorHAnsi"/>
        </w:rPr>
        <w:t>Expedite implementation of reconciliation measures in the North. This would include r</w:t>
      </w:r>
      <w:proofErr w:type="spellStart"/>
      <w:r w:rsidRPr="003B5BDB">
        <w:rPr>
          <w:rFonts w:cstheme="minorHAnsi"/>
          <w:lang w:val="en-US"/>
        </w:rPr>
        <w:t>emoving</w:t>
      </w:r>
      <w:proofErr w:type="spellEnd"/>
      <w:r w:rsidRPr="003B5BDB">
        <w:rPr>
          <w:rFonts w:cstheme="minorHAnsi"/>
          <w:lang w:val="en-US"/>
        </w:rPr>
        <w:t xml:space="preserve"> oversight of humanitarian and NGO activities from the purview of Ministry of </w:t>
      </w:r>
      <w:proofErr w:type="spellStart"/>
      <w:r w:rsidRPr="003B5BDB">
        <w:rPr>
          <w:rFonts w:cstheme="minorHAnsi"/>
          <w:lang w:val="en-US"/>
        </w:rPr>
        <w:t>Defence</w:t>
      </w:r>
      <w:proofErr w:type="spellEnd"/>
      <w:r w:rsidRPr="003B5BDB">
        <w:rPr>
          <w:rFonts w:cstheme="minorHAnsi"/>
          <w:lang w:val="en-US"/>
        </w:rPr>
        <w:t xml:space="preserve"> to a civilian body</w:t>
      </w:r>
      <w:r w:rsidRPr="003B5BDB">
        <w:rPr>
          <w:rFonts w:cstheme="minorHAnsi"/>
        </w:rPr>
        <w:t>, reducing the intrusiveness of military presence on civilian life in the North and setting a specific date for free and fair Northern Provincial Council elections</w:t>
      </w:r>
      <w:r>
        <w:rPr>
          <w:rFonts w:cstheme="minorHAnsi"/>
        </w:rPr>
        <w:t>.</w:t>
      </w:r>
    </w:p>
    <w:p w:rsidR="003B5BDB" w:rsidRPr="003B5BDB" w:rsidRDefault="003B5BDB" w:rsidP="003B5BDB">
      <w:pPr>
        <w:pStyle w:val="ListParagraph"/>
        <w:numPr>
          <w:ilvl w:val="0"/>
          <w:numId w:val="1"/>
        </w:numPr>
        <w:spacing w:after="0"/>
        <w:rPr>
          <w:rFonts w:cstheme="minorHAnsi"/>
          <w:lang w:val="en-US"/>
        </w:rPr>
      </w:pPr>
      <w:r w:rsidRPr="003B5BDB">
        <w:rPr>
          <w:rFonts w:cstheme="minorHAnsi"/>
          <w:lang w:val="en-US"/>
        </w:rPr>
        <w:t>Decriminalize consenting homosexual relationships between persons over the age of consent by repealing Section 365A of the penal code.</w:t>
      </w:r>
    </w:p>
    <w:p w:rsidR="003B5BDB" w:rsidRDefault="003B5BDB" w:rsidP="003B5BDB">
      <w:pPr>
        <w:spacing w:after="0"/>
        <w:rPr>
          <w:b/>
          <w:lang w:val="en-US"/>
        </w:rPr>
      </w:pPr>
    </w:p>
    <w:p w:rsidR="003B5BDB" w:rsidRPr="00903234" w:rsidRDefault="003B5BDB" w:rsidP="003B5BDB">
      <w:pPr>
        <w:spacing w:after="0"/>
        <w:rPr>
          <w:b/>
          <w:lang w:val="en-US"/>
        </w:rPr>
      </w:pPr>
      <w:r w:rsidRPr="00903234">
        <w:rPr>
          <w:b/>
          <w:lang w:val="en-US"/>
        </w:rPr>
        <w:t>Observations</w:t>
      </w:r>
    </w:p>
    <w:p w:rsidR="003B5BDB" w:rsidRDefault="003B5BDB" w:rsidP="003B5BDB">
      <w:pPr>
        <w:spacing w:after="0"/>
        <w:rPr>
          <w:lang w:val="en-US"/>
        </w:rPr>
      </w:pPr>
    </w:p>
    <w:p w:rsidR="003B5BDB" w:rsidRDefault="003B5BDB" w:rsidP="003B5BDB">
      <w:pPr>
        <w:spacing w:after="0"/>
        <w:rPr>
          <w:lang w:val="en-US"/>
        </w:rPr>
      </w:pPr>
      <w:r>
        <w:rPr>
          <w:lang w:val="en-US"/>
        </w:rPr>
        <w:t>We welcome steps taken by Government of Sri Lanka to implement the Human Rights Council Resolution of March 22, 2012. Facilitation of the September 2012 visit by the technical team of the Office for the High Commissioner for Human Rights was a significant development in this regard.</w:t>
      </w:r>
    </w:p>
    <w:p w:rsidR="003B5BDB" w:rsidRDefault="003B5BDB" w:rsidP="003B5BDB">
      <w:pPr>
        <w:spacing w:after="0"/>
        <w:rPr>
          <w:lang w:val="en-US"/>
        </w:rPr>
      </w:pPr>
    </w:p>
    <w:p w:rsidR="003B5BDB" w:rsidRDefault="003B5BDB" w:rsidP="003B5BDB">
      <w:pPr>
        <w:spacing w:after="0"/>
        <w:rPr>
          <w:lang w:val="en-US"/>
        </w:rPr>
      </w:pPr>
      <w:r>
        <w:rPr>
          <w:lang w:val="en-US"/>
        </w:rPr>
        <w:t xml:space="preserve">We continue to have serious concerns with respect to Sri Lanka’s human rights situation. Reports of intimidation </w:t>
      </w:r>
      <w:r w:rsidR="005607D2">
        <w:rPr>
          <w:lang w:val="en-US"/>
        </w:rPr>
        <w:t>of</w:t>
      </w:r>
      <w:r>
        <w:rPr>
          <w:lang w:val="en-US"/>
        </w:rPr>
        <w:t xml:space="preserve"> journalists and other</w:t>
      </w:r>
      <w:r w:rsidR="005607D2">
        <w:rPr>
          <w:lang w:val="en-US"/>
        </w:rPr>
        <w:t>s</w:t>
      </w:r>
      <w:r>
        <w:rPr>
          <w:lang w:val="en-US"/>
        </w:rPr>
        <w:t xml:space="preserve"> critical of government policy are particularly troubling. The government must guarantee freedom of expression of its citizens. </w:t>
      </w:r>
    </w:p>
    <w:p w:rsidR="003B5BDB" w:rsidRDefault="003B5BDB" w:rsidP="003B5BDB">
      <w:pPr>
        <w:spacing w:after="0"/>
        <w:rPr>
          <w:lang w:val="en-US"/>
        </w:rPr>
      </w:pPr>
    </w:p>
    <w:p w:rsidR="007949A3" w:rsidRPr="005607D2" w:rsidRDefault="003B5BDB" w:rsidP="005607D2">
      <w:pPr>
        <w:spacing w:after="0"/>
        <w:rPr>
          <w:lang w:val="en-US"/>
        </w:rPr>
      </w:pPr>
      <w:r>
        <w:rPr>
          <w:lang w:val="en-US"/>
        </w:rPr>
        <w:t>We are concerned that, more than three years after the end of the war, many of t</w:t>
      </w:r>
      <w:r w:rsidR="005607D2">
        <w:rPr>
          <w:lang w:val="en-US"/>
        </w:rPr>
        <w:t>he underlying causes</w:t>
      </w:r>
      <w:r>
        <w:rPr>
          <w:lang w:val="en-US"/>
        </w:rPr>
        <w:t xml:space="preserve"> have not been adequately addressed. There is little evidence of progress towards establishment of political reconciliation in</w:t>
      </w:r>
      <w:r w:rsidR="005607D2">
        <w:rPr>
          <w:lang w:val="en-US"/>
        </w:rPr>
        <w:t>volving</w:t>
      </w:r>
      <w:r>
        <w:rPr>
          <w:lang w:val="en-US"/>
        </w:rPr>
        <w:t xml:space="preserve"> </w:t>
      </w:r>
      <w:r w:rsidR="000B381C">
        <w:rPr>
          <w:lang w:val="en-US"/>
        </w:rPr>
        <w:t xml:space="preserve">devolution of </w:t>
      </w:r>
      <w:r>
        <w:rPr>
          <w:lang w:val="en-US"/>
        </w:rPr>
        <w:t>power, as per the 13</w:t>
      </w:r>
      <w:r w:rsidRPr="00415C63">
        <w:rPr>
          <w:vertAlign w:val="superscript"/>
          <w:lang w:val="en-US"/>
        </w:rPr>
        <w:t>th</w:t>
      </w:r>
      <w:r>
        <w:rPr>
          <w:lang w:val="en-US"/>
        </w:rPr>
        <w:t xml:space="preserve"> Constitutional Amendment. </w:t>
      </w:r>
    </w:p>
    <w:sectPr w:rsidR="007949A3" w:rsidRPr="005607D2" w:rsidSect="00F83C25">
      <w:footerReference w:type="default" r:id="rId8"/>
      <w:pgSz w:w="11907" w:h="16839" w:code="9"/>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AA" w:rsidRDefault="00F921AA" w:rsidP="00F921AA">
      <w:pPr>
        <w:spacing w:after="0" w:line="240" w:lineRule="auto"/>
      </w:pPr>
      <w:r>
        <w:separator/>
      </w:r>
    </w:p>
  </w:endnote>
  <w:endnote w:type="continuationSeparator" w:id="0">
    <w:p w:rsidR="00F921AA" w:rsidRDefault="00F921AA" w:rsidP="00F9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AA" w:rsidRDefault="00F921AA">
    <w:pPr>
      <w:pStyle w:val="Footer"/>
    </w:pPr>
    <w:r>
      <w:rPr>
        <w:noProof/>
        <w:lang w:val="en-GB" w:eastAsia="en-GB"/>
      </w:rPr>
      <w:drawing>
        <wp:inline distT="0" distB="0" distL="0" distR="0" wp14:anchorId="215F8EC6" wp14:editId="69F503F0">
          <wp:extent cx="1085850" cy="285750"/>
          <wp:effectExtent l="0" t="0" r="0" b="0"/>
          <wp:docPr id="3" name="Picture 3" descr="canwordmark-colour"/>
          <wp:cNvGraphicFramePr/>
          <a:graphic xmlns:a="http://schemas.openxmlformats.org/drawingml/2006/main">
            <a:graphicData uri="http://schemas.openxmlformats.org/drawingml/2006/picture">
              <pic:pic xmlns:pic="http://schemas.openxmlformats.org/drawingml/2006/picture">
                <pic:nvPicPr>
                  <pic:cNvPr id="3" name="Picture 3" descr="canwordmark-colou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AA" w:rsidRDefault="00F921AA" w:rsidP="00F921AA">
      <w:pPr>
        <w:spacing w:after="0" w:line="240" w:lineRule="auto"/>
      </w:pPr>
      <w:r>
        <w:separator/>
      </w:r>
    </w:p>
  </w:footnote>
  <w:footnote w:type="continuationSeparator" w:id="0">
    <w:p w:rsidR="00F921AA" w:rsidRDefault="00F921AA" w:rsidP="00F9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F5DFF"/>
    <w:multiLevelType w:val="hybridMultilevel"/>
    <w:tmpl w:val="B03EC9B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DB"/>
    <w:rsid w:val="000B381C"/>
    <w:rsid w:val="001235FA"/>
    <w:rsid w:val="002145F9"/>
    <w:rsid w:val="003B5BDB"/>
    <w:rsid w:val="004D0E9D"/>
    <w:rsid w:val="005607D2"/>
    <w:rsid w:val="00D561A7"/>
    <w:rsid w:val="00DB0CF7"/>
    <w:rsid w:val="00F00CEF"/>
    <w:rsid w:val="00F83C25"/>
    <w:rsid w:val="00F921A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D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DB"/>
    <w:pPr>
      <w:ind w:left="720"/>
      <w:contextualSpacing/>
    </w:pPr>
  </w:style>
  <w:style w:type="character" w:styleId="CommentReference">
    <w:name w:val="annotation reference"/>
    <w:basedOn w:val="DefaultParagraphFont"/>
    <w:uiPriority w:val="99"/>
    <w:semiHidden/>
    <w:unhideWhenUsed/>
    <w:rsid w:val="003B5BDB"/>
    <w:rPr>
      <w:sz w:val="16"/>
      <w:szCs w:val="16"/>
    </w:rPr>
  </w:style>
  <w:style w:type="paragraph" w:styleId="CommentText">
    <w:name w:val="annotation text"/>
    <w:basedOn w:val="Normal"/>
    <w:link w:val="CommentTextChar"/>
    <w:uiPriority w:val="99"/>
    <w:semiHidden/>
    <w:unhideWhenUsed/>
    <w:rsid w:val="003B5BDB"/>
    <w:pPr>
      <w:spacing w:line="240" w:lineRule="auto"/>
    </w:pPr>
    <w:rPr>
      <w:sz w:val="20"/>
      <w:szCs w:val="20"/>
    </w:rPr>
  </w:style>
  <w:style w:type="character" w:customStyle="1" w:styleId="CommentTextChar">
    <w:name w:val="Comment Text Char"/>
    <w:basedOn w:val="DefaultParagraphFont"/>
    <w:link w:val="CommentText"/>
    <w:uiPriority w:val="99"/>
    <w:semiHidden/>
    <w:rsid w:val="003B5BDB"/>
    <w:rPr>
      <w:rFonts w:eastAsiaTheme="minorHAnsi"/>
      <w:sz w:val="20"/>
      <w:szCs w:val="20"/>
      <w:lang w:eastAsia="en-US"/>
    </w:rPr>
  </w:style>
  <w:style w:type="paragraph" w:styleId="BalloonText">
    <w:name w:val="Balloon Text"/>
    <w:basedOn w:val="Normal"/>
    <w:link w:val="BalloonTextChar"/>
    <w:uiPriority w:val="99"/>
    <w:semiHidden/>
    <w:unhideWhenUsed/>
    <w:rsid w:val="003B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DB"/>
    <w:rPr>
      <w:rFonts w:ascii="Tahoma" w:eastAsiaTheme="minorHAnsi" w:hAnsi="Tahoma" w:cs="Tahoma"/>
      <w:sz w:val="16"/>
      <w:szCs w:val="16"/>
      <w:lang w:eastAsia="en-US"/>
    </w:rPr>
  </w:style>
  <w:style w:type="paragraph" w:styleId="Header">
    <w:name w:val="header"/>
    <w:basedOn w:val="Normal"/>
    <w:link w:val="HeaderChar"/>
    <w:uiPriority w:val="99"/>
    <w:unhideWhenUsed/>
    <w:rsid w:val="00F9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AA"/>
    <w:rPr>
      <w:rFonts w:eastAsiaTheme="minorHAnsi"/>
      <w:lang w:eastAsia="en-US"/>
    </w:rPr>
  </w:style>
  <w:style w:type="paragraph" w:styleId="Footer">
    <w:name w:val="footer"/>
    <w:basedOn w:val="Normal"/>
    <w:link w:val="FooterChar"/>
    <w:uiPriority w:val="99"/>
    <w:unhideWhenUsed/>
    <w:rsid w:val="00F9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A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D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DB"/>
    <w:pPr>
      <w:ind w:left="720"/>
      <w:contextualSpacing/>
    </w:pPr>
  </w:style>
  <w:style w:type="character" w:styleId="CommentReference">
    <w:name w:val="annotation reference"/>
    <w:basedOn w:val="DefaultParagraphFont"/>
    <w:uiPriority w:val="99"/>
    <w:semiHidden/>
    <w:unhideWhenUsed/>
    <w:rsid w:val="003B5BDB"/>
    <w:rPr>
      <w:sz w:val="16"/>
      <w:szCs w:val="16"/>
    </w:rPr>
  </w:style>
  <w:style w:type="paragraph" w:styleId="CommentText">
    <w:name w:val="annotation text"/>
    <w:basedOn w:val="Normal"/>
    <w:link w:val="CommentTextChar"/>
    <w:uiPriority w:val="99"/>
    <w:semiHidden/>
    <w:unhideWhenUsed/>
    <w:rsid w:val="003B5BDB"/>
    <w:pPr>
      <w:spacing w:line="240" w:lineRule="auto"/>
    </w:pPr>
    <w:rPr>
      <w:sz w:val="20"/>
      <w:szCs w:val="20"/>
    </w:rPr>
  </w:style>
  <w:style w:type="character" w:customStyle="1" w:styleId="CommentTextChar">
    <w:name w:val="Comment Text Char"/>
    <w:basedOn w:val="DefaultParagraphFont"/>
    <w:link w:val="CommentText"/>
    <w:uiPriority w:val="99"/>
    <w:semiHidden/>
    <w:rsid w:val="003B5BDB"/>
    <w:rPr>
      <w:rFonts w:eastAsiaTheme="minorHAnsi"/>
      <w:sz w:val="20"/>
      <w:szCs w:val="20"/>
      <w:lang w:eastAsia="en-US"/>
    </w:rPr>
  </w:style>
  <w:style w:type="paragraph" w:styleId="BalloonText">
    <w:name w:val="Balloon Text"/>
    <w:basedOn w:val="Normal"/>
    <w:link w:val="BalloonTextChar"/>
    <w:uiPriority w:val="99"/>
    <w:semiHidden/>
    <w:unhideWhenUsed/>
    <w:rsid w:val="003B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DB"/>
    <w:rPr>
      <w:rFonts w:ascii="Tahoma" w:eastAsiaTheme="minorHAnsi" w:hAnsi="Tahoma" w:cs="Tahoma"/>
      <w:sz w:val="16"/>
      <w:szCs w:val="16"/>
      <w:lang w:eastAsia="en-US"/>
    </w:rPr>
  </w:style>
  <w:style w:type="paragraph" w:styleId="Header">
    <w:name w:val="header"/>
    <w:basedOn w:val="Normal"/>
    <w:link w:val="HeaderChar"/>
    <w:uiPriority w:val="99"/>
    <w:unhideWhenUsed/>
    <w:rsid w:val="00F9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AA"/>
    <w:rPr>
      <w:rFonts w:eastAsiaTheme="minorHAnsi"/>
      <w:lang w:eastAsia="en-US"/>
    </w:rPr>
  </w:style>
  <w:style w:type="paragraph" w:styleId="Footer">
    <w:name w:val="footer"/>
    <w:basedOn w:val="Normal"/>
    <w:link w:val="FooterChar"/>
    <w:uiPriority w:val="99"/>
    <w:unhideWhenUsed/>
    <w:rsid w:val="00F9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A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6FFFF4D76B624DBD685BF6AD9B5BB9" ma:contentTypeVersion="2" ma:contentTypeDescription="Country Statements" ma:contentTypeScope="" ma:versionID="b274c74ea0ae5d810ae95d7ac164c0f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32</Order1>
  </documentManagement>
</p:properties>
</file>

<file path=customXml/itemProps1.xml><?xml version="1.0" encoding="utf-8"?>
<ds:datastoreItem xmlns:ds="http://schemas.openxmlformats.org/officeDocument/2006/customXml" ds:itemID="{0F21747D-9A14-472F-9612-3B7FD15856EE}"/>
</file>

<file path=customXml/itemProps2.xml><?xml version="1.0" encoding="utf-8"?>
<ds:datastoreItem xmlns:ds="http://schemas.openxmlformats.org/officeDocument/2006/customXml" ds:itemID="{0C90C13B-5D6A-4E3A-89BF-2FE64459463D}"/>
</file>

<file path=customXml/itemProps3.xml><?xml version="1.0" encoding="utf-8"?>
<ds:datastoreItem xmlns:ds="http://schemas.openxmlformats.org/officeDocument/2006/customXml" ds:itemID="{F024A187-CF47-4A04-AFFA-5E83B1300E32}"/>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Schwartz, Toby -GSB</dc:creator>
  <cp:lastModifiedBy>Eeva Kristiina Holopainen</cp:lastModifiedBy>
  <cp:revision>2</cp:revision>
  <dcterms:created xsi:type="dcterms:W3CDTF">2012-10-31T17:21:00Z</dcterms:created>
  <dcterms:modified xsi:type="dcterms:W3CDTF">2012-10-31T17:21:00Z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0x010100CA92D31222379248846EF4F1EBFB5EDE009D6FFFF4D76B624DBD685BF6AD9B5BB9</vt:lpwstr>
  </property>
</Properties>
</file>