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1" w:rsidRPr="008E29B4" w:rsidRDefault="008E29B4" w:rsidP="008E29B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E29B4">
        <w:rPr>
          <w:b/>
          <w:bCs/>
          <w:sz w:val="28"/>
          <w:szCs w:val="28"/>
        </w:rPr>
        <w:t xml:space="preserve">Statement by the Delegation of </w:t>
      </w:r>
      <w:smartTag w:uri="urn:schemas-microsoft-com:office:smarttags" w:element="country-region">
        <w:smartTag w:uri="urn:schemas-microsoft-com:office:smarttags" w:element="place">
          <w:r w:rsidRPr="008E29B4">
            <w:rPr>
              <w:b/>
              <w:bCs/>
              <w:sz w:val="28"/>
              <w:szCs w:val="28"/>
            </w:rPr>
            <w:t>Thailand</w:t>
          </w:r>
        </w:smartTag>
      </w:smartTag>
      <w:r w:rsidRPr="008E29B4">
        <w:rPr>
          <w:b/>
          <w:bCs/>
          <w:sz w:val="28"/>
          <w:szCs w:val="28"/>
        </w:rPr>
        <w:t>,</w:t>
      </w:r>
    </w:p>
    <w:p w:rsidR="008E29B4" w:rsidRPr="008E29B4" w:rsidRDefault="008E29B4" w:rsidP="008E29B4">
      <w:pPr>
        <w:jc w:val="center"/>
        <w:rPr>
          <w:b/>
          <w:bCs/>
          <w:sz w:val="28"/>
          <w:szCs w:val="28"/>
        </w:rPr>
      </w:pPr>
      <w:r w:rsidRPr="008E29B4">
        <w:rPr>
          <w:b/>
          <w:bCs/>
          <w:sz w:val="28"/>
          <w:szCs w:val="28"/>
        </w:rPr>
        <w:t>H.E. Mr. Thani  Thongphakdi,</w:t>
      </w:r>
    </w:p>
    <w:p w:rsidR="008E29B4" w:rsidRPr="008E29B4" w:rsidRDefault="008E29B4" w:rsidP="008E29B4">
      <w:pPr>
        <w:jc w:val="center"/>
        <w:rPr>
          <w:b/>
          <w:bCs/>
          <w:sz w:val="28"/>
          <w:szCs w:val="28"/>
        </w:rPr>
      </w:pPr>
      <w:r w:rsidRPr="008E29B4">
        <w:rPr>
          <w:b/>
          <w:bCs/>
          <w:sz w:val="28"/>
          <w:szCs w:val="28"/>
        </w:rPr>
        <w:t>Ambassador and Permanent Representative,</w:t>
      </w:r>
    </w:p>
    <w:p w:rsidR="008E29B4" w:rsidRPr="008E29B4" w:rsidRDefault="008E29B4" w:rsidP="008E29B4">
      <w:pPr>
        <w:jc w:val="center"/>
        <w:rPr>
          <w:b/>
          <w:bCs/>
          <w:sz w:val="28"/>
          <w:szCs w:val="28"/>
        </w:rPr>
      </w:pPr>
      <w:r w:rsidRPr="008E29B4">
        <w:rPr>
          <w:b/>
          <w:bCs/>
          <w:sz w:val="28"/>
          <w:szCs w:val="28"/>
        </w:rPr>
        <w:t>14</w:t>
      </w:r>
      <w:r w:rsidRPr="008E29B4">
        <w:rPr>
          <w:b/>
          <w:bCs/>
          <w:sz w:val="28"/>
          <w:szCs w:val="28"/>
          <w:vertAlign w:val="superscript"/>
        </w:rPr>
        <w:t>th</w:t>
      </w:r>
      <w:r w:rsidRPr="008E29B4">
        <w:rPr>
          <w:b/>
          <w:bCs/>
          <w:sz w:val="28"/>
          <w:szCs w:val="28"/>
        </w:rPr>
        <w:t xml:space="preserve"> Session of the Working Group on the UPR – </w:t>
      </w:r>
      <w:smartTag w:uri="urn:schemas-microsoft-com:office:smarttags" w:element="place">
        <w:smartTag w:uri="urn:schemas-microsoft-com:office:smarttags" w:element="PlaceType">
          <w:r w:rsidRPr="008E29B4">
            <w:rPr>
              <w:b/>
              <w:bCs/>
              <w:sz w:val="28"/>
              <w:szCs w:val="28"/>
            </w:rPr>
            <w:t>Republic</w:t>
          </w:r>
        </w:smartTag>
        <w:r w:rsidRPr="008E29B4">
          <w:rPr>
            <w:b/>
            <w:bCs/>
            <w:sz w:val="28"/>
            <w:szCs w:val="28"/>
          </w:rPr>
          <w:t xml:space="preserve"> of </w:t>
        </w:r>
        <w:smartTag w:uri="urn:schemas-microsoft-com:office:smarttags" w:element="PlaceName">
          <w:r w:rsidRPr="008E29B4">
            <w:rPr>
              <w:b/>
              <w:bCs/>
              <w:sz w:val="28"/>
              <w:szCs w:val="28"/>
            </w:rPr>
            <w:t>Korea</w:t>
          </w:r>
        </w:smartTag>
      </w:smartTag>
    </w:p>
    <w:p w:rsidR="008E29B4" w:rsidRDefault="008E29B4" w:rsidP="008E29B4">
      <w:pPr>
        <w:jc w:val="center"/>
        <w:rPr>
          <w:sz w:val="28"/>
          <w:szCs w:val="28"/>
        </w:rPr>
      </w:pPr>
      <w:r w:rsidRPr="008E29B4">
        <w:rPr>
          <w:b/>
          <w:bCs/>
          <w:sz w:val="28"/>
          <w:szCs w:val="28"/>
        </w:rPr>
        <w:t>25 October 2012</w:t>
      </w:r>
    </w:p>
    <w:p w:rsidR="008E29B4" w:rsidRDefault="008E29B4" w:rsidP="008E29B4">
      <w:pPr>
        <w:rPr>
          <w:sz w:val="28"/>
          <w:szCs w:val="28"/>
        </w:rPr>
      </w:pPr>
    </w:p>
    <w:p w:rsidR="008E29B4" w:rsidRDefault="008E29B4" w:rsidP="008E29B4">
      <w:pPr>
        <w:rPr>
          <w:sz w:val="28"/>
          <w:szCs w:val="28"/>
        </w:rPr>
      </w:pPr>
      <w:r>
        <w:rPr>
          <w:sz w:val="28"/>
          <w:szCs w:val="28"/>
        </w:rPr>
        <w:t>Madame President,</w:t>
      </w:r>
    </w:p>
    <w:p w:rsidR="005703BF" w:rsidRDefault="005703BF" w:rsidP="008E29B4">
      <w:pPr>
        <w:rPr>
          <w:sz w:val="28"/>
          <w:szCs w:val="28"/>
        </w:rPr>
      </w:pPr>
    </w:p>
    <w:p w:rsidR="00ED389E" w:rsidRDefault="008E29B4" w:rsidP="008E29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country-region">
        <w:r>
          <w:rPr>
            <w:sz w:val="28"/>
            <w:szCs w:val="28"/>
          </w:rPr>
          <w:t>Thailand</w:t>
        </w:r>
      </w:smartTag>
      <w:r w:rsidR="00CB7757">
        <w:rPr>
          <w:sz w:val="28"/>
          <w:szCs w:val="28"/>
        </w:rPr>
        <w:t xml:space="preserve"> welcomes the dele</w:t>
      </w:r>
      <w:r>
        <w:rPr>
          <w:sz w:val="28"/>
          <w:szCs w:val="28"/>
        </w:rPr>
        <w:t xml:space="preserve">gation of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Republic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Korea</w:t>
          </w:r>
        </w:smartTag>
      </w:smartTag>
      <w:r w:rsidR="007E2A66">
        <w:rPr>
          <w:sz w:val="28"/>
          <w:szCs w:val="28"/>
        </w:rPr>
        <w:t xml:space="preserve"> </w:t>
      </w:r>
      <w:r w:rsidR="00931C95">
        <w:rPr>
          <w:sz w:val="28"/>
          <w:szCs w:val="28"/>
        </w:rPr>
        <w:t xml:space="preserve">to the UPR today </w:t>
      </w:r>
      <w:r w:rsidR="008361B1">
        <w:rPr>
          <w:sz w:val="28"/>
          <w:szCs w:val="28"/>
        </w:rPr>
        <w:t>and appreciates its</w:t>
      </w:r>
      <w:r w:rsidR="005703BF">
        <w:rPr>
          <w:sz w:val="28"/>
          <w:szCs w:val="28"/>
        </w:rPr>
        <w:t xml:space="preserve"> updates on the implementation of the recommendations.  </w:t>
      </w:r>
    </w:p>
    <w:p w:rsidR="00ED389E" w:rsidRDefault="00ED389E" w:rsidP="008E29B4">
      <w:pPr>
        <w:rPr>
          <w:sz w:val="28"/>
          <w:szCs w:val="28"/>
        </w:rPr>
      </w:pPr>
    </w:p>
    <w:p w:rsidR="008E29B4" w:rsidRDefault="00ED389E" w:rsidP="00ED389E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5703BF">
        <w:rPr>
          <w:sz w:val="28"/>
          <w:szCs w:val="28"/>
        </w:rPr>
        <w:t xml:space="preserve">Among others, we welcome the review of </w:t>
      </w:r>
      <w:r w:rsidR="00931C95">
        <w:rPr>
          <w:sz w:val="28"/>
          <w:szCs w:val="28"/>
        </w:rPr>
        <w:t>its</w:t>
      </w:r>
      <w:r w:rsidR="005703BF">
        <w:rPr>
          <w:sz w:val="28"/>
          <w:szCs w:val="28"/>
        </w:rPr>
        <w:t xml:space="preserve"> National Action Plan for the Pro</w:t>
      </w:r>
      <w:r>
        <w:rPr>
          <w:sz w:val="28"/>
          <w:szCs w:val="28"/>
        </w:rPr>
        <w:t>te</w:t>
      </w:r>
      <w:r w:rsidR="005703BF">
        <w:rPr>
          <w:sz w:val="28"/>
          <w:szCs w:val="28"/>
        </w:rPr>
        <w:t xml:space="preserve">ction and Promotion of Human Rights immediately after </w:t>
      </w:r>
      <w:r w:rsidR="00931C95">
        <w:rPr>
          <w:sz w:val="28"/>
          <w:szCs w:val="28"/>
        </w:rPr>
        <w:t>its</w:t>
      </w:r>
      <w:r w:rsidR="005703BF">
        <w:rPr>
          <w:sz w:val="28"/>
          <w:szCs w:val="28"/>
        </w:rPr>
        <w:t xml:space="preserve"> first UPR.  We are pleased to learn that such recommendations as those related to gender have </w:t>
      </w:r>
      <w:r w:rsidR="00931C95">
        <w:rPr>
          <w:sz w:val="28"/>
          <w:szCs w:val="28"/>
        </w:rPr>
        <w:t xml:space="preserve">also </w:t>
      </w:r>
      <w:r w:rsidR="005703BF">
        <w:rPr>
          <w:sz w:val="28"/>
          <w:szCs w:val="28"/>
        </w:rPr>
        <w:t xml:space="preserve">been integrated in the </w:t>
      </w:r>
      <w:r w:rsidR="008361B1">
        <w:rPr>
          <w:sz w:val="28"/>
          <w:szCs w:val="28"/>
        </w:rPr>
        <w:t xml:space="preserve">current </w:t>
      </w:r>
      <w:r w:rsidR="00931C95">
        <w:rPr>
          <w:sz w:val="28"/>
          <w:szCs w:val="28"/>
        </w:rPr>
        <w:t xml:space="preserve">Action </w:t>
      </w:r>
      <w:r w:rsidR="008361B1">
        <w:rPr>
          <w:sz w:val="28"/>
          <w:szCs w:val="28"/>
        </w:rPr>
        <w:t>Plan</w:t>
      </w:r>
      <w:r w:rsidR="005703BF">
        <w:rPr>
          <w:sz w:val="28"/>
          <w:szCs w:val="28"/>
        </w:rPr>
        <w:t>.</w:t>
      </w:r>
    </w:p>
    <w:p w:rsidR="005703BF" w:rsidRDefault="005703BF" w:rsidP="008E29B4">
      <w:pPr>
        <w:rPr>
          <w:sz w:val="28"/>
          <w:szCs w:val="28"/>
        </w:rPr>
      </w:pPr>
    </w:p>
    <w:p w:rsidR="005703BF" w:rsidRDefault="00851932" w:rsidP="008E29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1620">
        <w:rPr>
          <w:sz w:val="28"/>
          <w:szCs w:val="28"/>
        </w:rPr>
        <w:t xml:space="preserve">We also </w:t>
      </w:r>
      <w:r w:rsidR="00A14D5F">
        <w:rPr>
          <w:sz w:val="28"/>
          <w:szCs w:val="28"/>
        </w:rPr>
        <w:t>commend</w:t>
      </w:r>
      <w:r w:rsidR="00721620">
        <w:rPr>
          <w:sz w:val="28"/>
          <w:szCs w:val="28"/>
        </w:rPr>
        <w:t xml:space="preserve"> </w:t>
      </w:r>
      <w:r w:rsidR="00931C95">
        <w:rPr>
          <w:sz w:val="28"/>
          <w:szCs w:val="28"/>
        </w:rPr>
        <w:t>the</w:t>
      </w:r>
      <w:r w:rsidR="005A520E">
        <w:rPr>
          <w:sz w:val="28"/>
          <w:szCs w:val="28"/>
        </w:rPr>
        <w:t xml:space="preserve"> active</w:t>
      </w:r>
      <w:r w:rsidR="00721620">
        <w:rPr>
          <w:sz w:val="28"/>
          <w:szCs w:val="28"/>
        </w:rPr>
        <w:t xml:space="preserve"> </w:t>
      </w:r>
      <w:r w:rsidR="006401D4">
        <w:rPr>
          <w:sz w:val="28"/>
          <w:szCs w:val="28"/>
        </w:rPr>
        <w:t>roles of the Ministry of Gender Equalit</w:t>
      </w:r>
      <w:r w:rsidR="00931C95">
        <w:rPr>
          <w:sz w:val="28"/>
          <w:szCs w:val="28"/>
        </w:rPr>
        <w:t>y and Family in</w:t>
      </w:r>
      <w:r w:rsidR="00721620">
        <w:rPr>
          <w:sz w:val="28"/>
          <w:szCs w:val="28"/>
        </w:rPr>
        <w:t xml:space="preserve"> combat</w:t>
      </w:r>
      <w:r w:rsidR="00931C95">
        <w:rPr>
          <w:sz w:val="28"/>
          <w:szCs w:val="28"/>
        </w:rPr>
        <w:t>ing gender-based</w:t>
      </w:r>
      <w:r w:rsidR="00721620">
        <w:rPr>
          <w:sz w:val="28"/>
          <w:szCs w:val="28"/>
        </w:rPr>
        <w:t xml:space="preserve"> discrimination </w:t>
      </w:r>
      <w:r w:rsidR="00931C95">
        <w:rPr>
          <w:sz w:val="28"/>
          <w:szCs w:val="28"/>
        </w:rPr>
        <w:t xml:space="preserve">such </w:t>
      </w:r>
      <w:r w:rsidR="006401D4">
        <w:rPr>
          <w:sz w:val="28"/>
          <w:szCs w:val="28"/>
        </w:rPr>
        <w:t xml:space="preserve">as provision of support and consultation through its </w:t>
      </w:r>
      <w:smartTag w:uri="urn:schemas-microsoft-com:office:smarttags" w:element="place">
        <w:smartTag w:uri="urn:schemas-microsoft-com:office:smarttags" w:element="PlaceName">
          <w:r w:rsidR="006401D4">
            <w:rPr>
              <w:sz w:val="28"/>
              <w:szCs w:val="28"/>
            </w:rPr>
            <w:t>Emergency</w:t>
          </w:r>
        </w:smartTag>
        <w:r w:rsidR="006401D4">
          <w:rPr>
            <w:sz w:val="28"/>
            <w:szCs w:val="28"/>
          </w:rPr>
          <w:t xml:space="preserve"> </w:t>
        </w:r>
        <w:smartTag w:uri="urn:schemas-microsoft-com:office:smarttags" w:element="PlaceName">
          <w:r w:rsidR="006401D4">
            <w:rPr>
              <w:sz w:val="28"/>
              <w:szCs w:val="28"/>
            </w:rPr>
            <w:t>Support</w:t>
          </w:r>
        </w:smartTag>
        <w:r w:rsidR="006401D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="006401D4">
            <w:rPr>
              <w:sz w:val="28"/>
              <w:szCs w:val="28"/>
            </w:rPr>
            <w:t>Center</w:t>
          </w:r>
        </w:smartTag>
      </w:smartTag>
      <w:r w:rsidR="006401D4">
        <w:rPr>
          <w:sz w:val="28"/>
          <w:szCs w:val="28"/>
        </w:rPr>
        <w:t xml:space="preserve"> to women of foreign nationals married to </w:t>
      </w:r>
      <w:r w:rsidR="00095177">
        <w:rPr>
          <w:sz w:val="28"/>
          <w:szCs w:val="28"/>
        </w:rPr>
        <w:t>ROK nationals</w:t>
      </w:r>
      <w:r w:rsidR="006401D4">
        <w:rPr>
          <w:sz w:val="28"/>
          <w:szCs w:val="28"/>
        </w:rPr>
        <w:t xml:space="preserve">.  </w:t>
      </w:r>
      <w:r w:rsidR="007E2A66">
        <w:rPr>
          <w:sz w:val="28"/>
          <w:szCs w:val="28"/>
        </w:rPr>
        <w:t>We</w:t>
      </w:r>
      <w:r w:rsidR="006401D4">
        <w:rPr>
          <w:sz w:val="28"/>
          <w:szCs w:val="28"/>
        </w:rPr>
        <w:t xml:space="preserve"> hope that </w:t>
      </w:r>
      <w:r w:rsidR="00931C95">
        <w:rPr>
          <w:sz w:val="28"/>
          <w:szCs w:val="28"/>
        </w:rPr>
        <w:t>additional</w:t>
      </w:r>
      <w:r w:rsidR="006401D4">
        <w:rPr>
          <w:sz w:val="28"/>
          <w:szCs w:val="28"/>
        </w:rPr>
        <w:t xml:space="preserve"> interpreters in foreign languages</w:t>
      </w:r>
      <w:r w:rsidR="00931C95">
        <w:rPr>
          <w:sz w:val="28"/>
          <w:szCs w:val="28"/>
        </w:rPr>
        <w:t xml:space="preserve"> would be provided at these </w:t>
      </w:r>
      <w:r w:rsidR="006401D4">
        <w:rPr>
          <w:sz w:val="28"/>
          <w:szCs w:val="28"/>
        </w:rPr>
        <w:t xml:space="preserve">centers.  </w:t>
      </w:r>
    </w:p>
    <w:p w:rsidR="005703BF" w:rsidRDefault="005703BF" w:rsidP="008E29B4">
      <w:pPr>
        <w:rPr>
          <w:sz w:val="28"/>
          <w:szCs w:val="28"/>
        </w:rPr>
      </w:pPr>
    </w:p>
    <w:p w:rsidR="007E2A66" w:rsidRDefault="007E2A66" w:rsidP="008E29B4">
      <w:pPr>
        <w:rPr>
          <w:sz w:val="28"/>
          <w:szCs w:val="28"/>
        </w:rPr>
      </w:pPr>
      <w:r>
        <w:rPr>
          <w:sz w:val="28"/>
          <w:szCs w:val="28"/>
        </w:rPr>
        <w:t>Madame President,</w:t>
      </w:r>
    </w:p>
    <w:p w:rsidR="007E2A66" w:rsidRDefault="007E2A66" w:rsidP="008E29B4">
      <w:pPr>
        <w:rPr>
          <w:sz w:val="28"/>
          <w:szCs w:val="28"/>
        </w:rPr>
      </w:pPr>
    </w:p>
    <w:p w:rsidR="007E2A66" w:rsidRDefault="007E2A66" w:rsidP="008E29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On the rights of migrant workers, </w:t>
      </w:r>
      <w:smartTag w:uri="urn:schemas-microsoft-com:office:smarttags" w:element="country-region">
        <w:r>
          <w:rPr>
            <w:sz w:val="28"/>
            <w:szCs w:val="28"/>
          </w:rPr>
          <w:t>Thailand</w:t>
        </w:r>
      </w:smartTag>
      <w:r>
        <w:rPr>
          <w:sz w:val="28"/>
          <w:szCs w:val="28"/>
        </w:rPr>
        <w:t xml:space="preserve"> notes </w:t>
      </w:r>
      <w:r w:rsidR="00ED389E">
        <w:rPr>
          <w:sz w:val="28"/>
          <w:szCs w:val="28"/>
        </w:rPr>
        <w:t xml:space="preserve">the efforts of the Government of the </w:t>
      </w:r>
      <w:smartTag w:uri="urn:schemas-microsoft-com:office:smarttags" w:element="place">
        <w:smartTag w:uri="urn:schemas-microsoft-com:office:smarttags" w:element="PlaceType">
          <w:r w:rsidR="00ED389E">
            <w:rPr>
              <w:sz w:val="28"/>
              <w:szCs w:val="28"/>
            </w:rPr>
            <w:t>Republic</w:t>
          </w:r>
        </w:smartTag>
        <w:r w:rsidR="00ED389E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="00ED389E">
            <w:rPr>
              <w:sz w:val="28"/>
              <w:szCs w:val="28"/>
            </w:rPr>
            <w:t>Korea</w:t>
          </w:r>
        </w:smartTag>
      </w:smartTag>
      <w:r w:rsidR="00ED389E">
        <w:rPr>
          <w:sz w:val="28"/>
          <w:szCs w:val="28"/>
        </w:rPr>
        <w:t xml:space="preserve"> in protecting</w:t>
      </w:r>
      <w:r w:rsidR="00A14D5F">
        <w:rPr>
          <w:sz w:val="28"/>
          <w:szCs w:val="28"/>
        </w:rPr>
        <w:t xml:space="preserve"> and promoting</w:t>
      </w:r>
      <w:r w:rsidR="00ED389E">
        <w:rPr>
          <w:sz w:val="28"/>
          <w:szCs w:val="28"/>
        </w:rPr>
        <w:t xml:space="preserve"> the rights and welfare </w:t>
      </w:r>
      <w:r w:rsidR="00113069">
        <w:rPr>
          <w:sz w:val="28"/>
          <w:szCs w:val="28"/>
        </w:rPr>
        <w:t xml:space="preserve">of all </w:t>
      </w:r>
      <w:r w:rsidR="00ED389E">
        <w:rPr>
          <w:sz w:val="28"/>
          <w:szCs w:val="28"/>
        </w:rPr>
        <w:t>migran</w:t>
      </w:r>
      <w:r w:rsidR="00113069">
        <w:rPr>
          <w:sz w:val="28"/>
          <w:szCs w:val="28"/>
        </w:rPr>
        <w:t>t</w:t>
      </w:r>
      <w:r w:rsidR="00ED389E">
        <w:rPr>
          <w:sz w:val="28"/>
          <w:szCs w:val="28"/>
        </w:rPr>
        <w:t xml:space="preserve"> workers. </w:t>
      </w:r>
      <w:r w:rsidR="00113069">
        <w:rPr>
          <w:sz w:val="28"/>
          <w:szCs w:val="28"/>
        </w:rPr>
        <w:t xml:space="preserve">At the same time, we note </w:t>
      </w:r>
      <w:r>
        <w:rPr>
          <w:sz w:val="28"/>
          <w:szCs w:val="28"/>
        </w:rPr>
        <w:t xml:space="preserve">with concern </w:t>
      </w:r>
      <w:r w:rsidR="00095177">
        <w:rPr>
          <w:sz w:val="28"/>
          <w:szCs w:val="28"/>
        </w:rPr>
        <w:t>the</w:t>
      </w:r>
      <w:r>
        <w:rPr>
          <w:sz w:val="28"/>
          <w:szCs w:val="28"/>
        </w:rPr>
        <w:t xml:space="preserve"> practice</w:t>
      </w:r>
      <w:r w:rsidR="00DD348A">
        <w:rPr>
          <w:sz w:val="28"/>
          <w:szCs w:val="28"/>
        </w:rPr>
        <w:t>s</w:t>
      </w:r>
      <w:r>
        <w:rPr>
          <w:sz w:val="28"/>
          <w:szCs w:val="28"/>
        </w:rPr>
        <w:t xml:space="preserve"> of employers withhold</w:t>
      </w:r>
      <w:r w:rsidR="00113069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DD348A">
        <w:rPr>
          <w:sz w:val="28"/>
          <w:szCs w:val="28"/>
        </w:rPr>
        <w:t xml:space="preserve">migrant workers’ </w:t>
      </w:r>
      <w:r>
        <w:rPr>
          <w:sz w:val="28"/>
          <w:szCs w:val="28"/>
        </w:rPr>
        <w:t>travel documents as well as involuntary</w:t>
      </w:r>
      <w:r w:rsidR="00DD348A">
        <w:rPr>
          <w:sz w:val="28"/>
          <w:szCs w:val="28"/>
        </w:rPr>
        <w:t xml:space="preserve"> relocation of these</w:t>
      </w:r>
      <w:r>
        <w:rPr>
          <w:sz w:val="28"/>
          <w:szCs w:val="28"/>
        </w:rPr>
        <w:t xml:space="preserve"> </w:t>
      </w:r>
      <w:r w:rsidR="00DD348A">
        <w:rPr>
          <w:sz w:val="28"/>
          <w:szCs w:val="28"/>
        </w:rPr>
        <w:t>workers</w:t>
      </w:r>
      <w:r w:rsidR="00113069">
        <w:rPr>
          <w:sz w:val="28"/>
          <w:szCs w:val="28"/>
        </w:rPr>
        <w:t xml:space="preserve"> which have frequently made them fall victims of u</w:t>
      </w:r>
      <w:r>
        <w:rPr>
          <w:sz w:val="28"/>
          <w:szCs w:val="28"/>
        </w:rPr>
        <w:t>nfair treatment.</w:t>
      </w:r>
      <w:r w:rsidR="00113069">
        <w:rPr>
          <w:sz w:val="28"/>
          <w:szCs w:val="28"/>
        </w:rPr>
        <w:t xml:space="preserve">  W</w:t>
      </w:r>
      <w:r w:rsidR="00721620">
        <w:rPr>
          <w:sz w:val="28"/>
          <w:szCs w:val="28"/>
        </w:rPr>
        <w:t>e</w:t>
      </w:r>
      <w:r w:rsidR="00113069">
        <w:rPr>
          <w:sz w:val="28"/>
          <w:szCs w:val="28"/>
        </w:rPr>
        <w:t xml:space="preserve"> therefore</w:t>
      </w:r>
      <w:r>
        <w:rPr>
          <w:sz w:val="28"/>
          <w:szCs w:val="28"/>
        </w:rPr>
        <w:t xml:space="preserve"> </w:t>
      </w:r>
      <w:r w:rsidRPr="007E2A66">
        <w:rPr>
          <w:sz w:val="28"/>
          <w:szCs w:val="28"/>
          <w:u w:val="single"/>
        </w:rPr>
        <w:t>recommend</w:t>
      </w:r>
      <w:r>
        <w:rPr>
          <w:sz w:val="28"/>
          <w:szCs w:val="28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Republic</w:t>
          </w:r>
        </w:smartTag>
        <w:r>
          <w:rPr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sz w:val="28"/>
              <w:szCs w:val="28"/>
            </w:rPr>
            <w:t>Korea</w:t>
          </w:r>
        </w:smartTag>
      </w:smartTag>
      <w:r w:rsidR="00DD348A">
        <w:rPr>
          <w:sz w:val="28"/>
          <w:szCs w:val="28"/>
        </w:rPr>
        <w:t xml:space="preserve"> to </w:t>
      </w:r>
      <w:r w:rsidR="00113069">
        <w:rPr>
          <w:sz w:val="28"/>
          <w:szCs w:val="28"/>
        </w:rPr>
        <w:t xml:space="preserve">continue to </w:t>
      </w:r>
      <w:r w:rsidR="00DD348A">
        <w:rPr>
          <w:sz w:val="28"/>
          <w:szCs w:val="28"/>
        </w:rPr>
        <w:t xml:space="preserve">strengthen its </w:t>
      </w:r>
      <w:r w:rsidR="00931C95">
        <w:rPr>
          <w:sz w:val="28"/>
          <w:szCs w:val="28"/>
        </w:rPr>
        <w:t>measures</w:t>
      </w:r>
      <w:r w:rsidR="00DD348A">
        <w:rPr>
          <w:sz w:val="28"/>
          <w:szCs w:val="28"/>
        </w:rPr>
        <w:t xml:space="preserve"> to promote and protect the rights of all migrant workers </w:t>
      </w:r>
      <w:r w:rsidR="00931C95">
        <w:rPr>
          <w:sz w:val="28"/>
          <w:szCs w:val="28"/>
        </w:rPr>
        <w:t xml:space="preserve">by ensuring their </w:t>
      </w:r>
      <w:r w:rsidR="00DD348A">
        <w:rPr>
          <w:sz w:val="28"/>
          <w:szCs w:val="28"/>
        </w:rPr>
        <w:t xml:space="preserve">appropriate welfare and standard of living.  </w:t>
      </w:r>
    </w:p>
    <w:p w:rsidR="00721620" w:rsidRDefault="00721620" w:rsidP="008E29B4">
      <w:pPr>
        <w:rPr>
          <w:sz w:val="28"/>
          <w:szCs w:val="28"/>
        </w:rPr>
      </w:pPr>
    </w:p>
    <w:p w:rsidR="008361B1" w:rsidRDefault="00782BDF" w:rsidP="008E29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C95">
        <w:rPr>
          <w:sz w:val="28"/>
          <w:szCs w:val="28"/>
        </w:rPr>
        <w:t>Moreover</w:t>
      </w:r>
      <w:r>
        <w:rPr>
          <w:sz w:val="28"/>
          <w:szCs w:val="28"/>
        </w:rPr>
        <w:t>, on</w:t>
      </w:r>
      <w:r w:rsidR="00721620">
        <w:rPr>
          <w:sz w:val="28"/>
          <w:szCs w:val="28"/>
        </w:rPr>
        <w:t xml:space="preserve"> the rights of pers</w:t>
      </w:r>
      <w:r>
        <w:rPr>
          <w:sz w:val="28"/>
          <w:szCs w:val="28"/>
        </w:rPr>
        <w:t>ons with disabilities</w:t>
      </w:r>
      <w:r w:rsidR="00721620">
        <w:rPr>
          <w:sz w:val="28"/>
          <w:szCs w:val="28"/>
        </w:rPr>
        <w:t>, particularly landmine victim</w:t>
      </w:r>
      <w:r>
        <w:rPr>
          <w:sz w:val="28"/>
          <w:szCs w:val="28"/>
        </w:rPr>
        <w:t>s</w:t>
      </w:r>
      <w:r w:rsidR="00721620">
        <w:rPr>
          <w:sz w:val="28"/>
          <w:szCs w:val="28"/>
        </w:rPr>
        <w:t xml:space="preserve">, </w:t>
      </w:r>
      <w:r w:rsidR="008361B1">
        <w:rPr>
          <w:sz w:val="28"/>
          <w:szCs w:val="28"/>
        </w:rPr>
        <w:t xml:space="preserve">we note the </w:t>
      </w:r>
      <w:r w:rsidR="00095177">
        <w:rPr>
          <w:sz w:val="28"/>
          <w:szCs w:val="28"/>
        </w:rPr>
        <w:t>need for</w:t>
      </w:r>
      <w:r w:rsidR="008361B1">
        <w:rPr>
          <w:sz w:val="28"/>
          <w:szCs w:val="28"/>
        </w:rPr>
        <w:t xml:space="preserve"> accurate statistics of victims</w:t>
      </w:r>
      <w:r w:rsidR="00931C95">
        <w:rPr>
          <w:sz w:val="28"/>
          <w:szCs w:val="28"/>
        </w:rPr>
        <w:t xml:space="preserve"> and hope </w:t>
      </w:r>
      <w:r w:rsidR="005A520E">
        <w:rPr>
          <w:sz w:val="28"/>
          <w:szCs w:val="28"/>
        </w:rPr>
        <w:t xml:space="preserve">that </w:t>
      </w:r>
      <w:r w:rsidR="00931C95">
        <w:rPr>
          <w:sz w:val="28"/>
          <w:szCs w:val="28"/>
        </w:rPr>
        <w:t xml:space="preserve">such </w:t>
      </w:r>
      <w:r w:rsidR="00095177">
        <w:rPr>
          <w:sz w:val="28"/>
          <w:szCs w:val="28"/>
        </w:rPr>
        <w:t xml:space="preserve">a </w:t>
      </w:r>
      <w:r w:rsidR="00931C95">
        <w:rPr>
          <w:sz w:val="28"/>
          <w:szCs w:val="28"/>
        </w:rPr>
        <w:t>database can be developed</w:t>
      </w:r>
      <w:r w:rsidR="008361B1">
        <w:rPr>
          <w:sz w:val="28"/>
          <w:szCs w:val="28"/>
        </w:rPr>
        <w:t xml:space="preserve">.  </w:t>
      </w:r>
      <w:r w:rsidR="00A14D5F">
        <w:rPr>
          <w:sz w:val="28"/>
          <w:szCs w:val="28"/>
        </w:rPr>
        <w:t>W</w:t>
      </w:r>
      <w:r w:rsidR="00721620">
        <w:rPr>
          <w:sz w:val="28"/>
          <w:szCs w:val="28"/>
        </w:rPr>
        <w:t>e</w:t>
      </w:r>
      <w:r w:rsidR="00095177">
        <w:rPr>
          <w:sz w:val="28"/>
          <w:szCs w:val="28"/>
        </w:rPr>
        <w:t xml:space="preserve"> also</w:t>
      </w:r>
      <w:r w:rsidR="00721620">
        <w:rPr>
          <w:sz w:val="28"/>
          <w:szCs w:val="28"/>
        </w:rPr>
        <w:t xml:space="preserve"> </w:t>
      </w:r>
      <w:r w:rsidR="00721620" w:rsidRPr="008361B1">
        <w:rPr>
          <w:sz w:val="28"/>
          <w:szCs w:val="28"/>
          <w:u w:val="single"/>
        </w:rPr>
        <w:t>recommend</w:t>
      </w:r>
      <w:r w:rsidR="00721620">
        <w:rPr>
          <w:sz w:val="28"/>
          <w:szCs w:val="28"/>
        </w:rPr>
        <w:t xml:space="preserve"> </w:t>
      </w:r>
      <w:r w:rsidR="008361B1">
        <w:rPr>
          <w:sz w:val="28"/>
          <w:szCs w:val="28"/>
        </w:rPr>
        <w:t>th</w:t>
      </w:r>
      <w:r w:rsidR="00095177">
        <w:rPr>
          <w:sz w:val="28"/>
          <w:szCs w:val="28"/>
        </w:rPr>
        <w:t xml:space="preserve">at consideration be given to the </w:t>
      </w:r>
      <w:r w:rsidR="00A14D5F">
        <w:rPr>
          <w:sz w:val="28"/>
          <w:szCs w:val="28"/>
        </w:rPr>
        <w:t>implement</w:t>
      </w:r>
      <w:r w:rsidR="00095177">
        <w:rPr>
          <w:sz w:val="28"/>
          <w:szCs w:val="28"/>
        </w:rPr>
        <w:t>ation of</w:t>
      </w:r>
      <w:r w:rsidR="00A14D5F">
        <w:rPr>
          <w:sz w:val="28"/>
          <w:szCs w:val="28"/>
        </w:rPr>
        <w:t xml:space="preserve"> measures </w:t>
      </w:r>
      <w:r w:rsidR="00931C95">
        <w:rPr>
          <w:sz w:val="28"/>
          <w:szCs w:val="28"/>
        </w:rPr>
        <w:t>and</w:t>
      </w:r>
      <w:r w:rsidR="008361B1">
        <w:rPr>
          <w:sz w:val="28"/>
          <w:szCs w:val="28"/>
        </w:rPr>
        <w:t xml:space="preserve"> programs</w:t>
      </w:r>
      <w:r w:rsidR="00934801">
        <w:rPr>
          <w:sz w:val="28"/>
          <w:szCs w:val="28"/>
        </w:rPr>
        <w:t xml:space="preserve"> </w:t>
      </w:r>
      <w:r w:rsidR="008361B1">
        <w:rPr>
          <w:sz w:val="28"/>
          <w:szCs w:val="28"/>
        </w:rPr>
        <w:t xml:space="preserve">to provide assistance </w:t>
      </w:r>
      <w:r w:rsidR="00931C95">
        <w:rPr>
          <w:sz w:val="28"/>
          <w:szCs w:val="28"/>
        </w:rPr>
        <w:t>for</w:t>
      </w:r>
      <w:r w:rsidR="008361B1">
        <w:rPr>
          <w:sz w:val="28"/>
          <w:szCs w:val="28"/>
        </w:rPr>
        <w:t xml:space="preserve"> landmine victims such as psycho-social, medical and financial support.</w:t>
      </w:r>
    </w:p>
    <w:p w:rsidR="00931C95" w:rsidRDefault="00931C95" w:rsidP="008E29B4">
      <w:pPr>
        <w:rPr>
          <w:sz w:val="28"/>
          <w:szCs w:val="28"/>
        </w:rPr>
      </w:pPr>
    </w:p>
    <w:p w:rsidR="00931C95" w:rsidRDefault="00931C95" w:rsidP="008E29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Thank you, Madame President.</w:t>
      </w:r>
    </w:p>
    <w:p w:rsidR="00931C95" w:rsidRDefault="00931C95" w:rsidP="008E29B4">
      <w:pPr>
        <w:rPr>
          <w:sz w:val="28"/>
          <w:szCs w:val="28"/>
        </w:rPr>
      </w:pPr>
    </w:p>
    <w:p w:rsidR="00931C95" w:rsidRPr="00931C95" w:rsidRDefault="00931C95" w:rsidP="00931C95">
      <w:pPr>
        <w:jc w:val="center"/>
        <w:rPr>
          <w:b/>
          <w:bCs/>
          <w:sz w:val="32"/>
          <w:szCs w:val="32"/>
        </w:rPr>
      </w:pPr>
      <w:r w:rsidRPr="00931C95">
        <w:rPr>
          <w:b/>
          <w:bCs/>
          <w:sz w:val="32"/>
          <w:szCs w:val="32"/>
        </w:rPr>
        <w:t>* * * * *</w:t>
      </w:r>
    </w:p>
    <w:sectPr w:rsidR="00931C95" w:rsidRPr="00931C95" w:rsidSect="00113069">
      <w:headerReference w:type="default" r:id="rId7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88" w:rsidRDefault="00461A88">
      <w:r>
        <w:separator/>
      </w:r>
    </w:p>
  </w:endnote>
  <w:endnote w:type="continuationSeparator" w:id="0">
    <w:p w:rsidR="00461A88" w:rsidRDefault="0046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88" w:rsidRDefault="00461A88">
      <w:r>
        <w:separator/>
      </w:r>
    </w:p>
  </w:footnote>
  <w:footnote w:type="continuationSeparator" w:id="0">
    <w:p w:rsidR="00461A88" w:rsidRDefault="0046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378" w:rsidRPr="00931C95" w:rsidRDefault="009E1378" w:rsidP="00931C95">
    <w:pPr>
      <w:pStyle w:val="Header"/>
      <w:jc w:val="right"/>
      <w:rPr>
        <w:i/>
        <w:iCs/>
      </w:rPr>
    </w:pPr>
    <w:r w:rsidRPr="00931C95">
      <w:rPr>
        <w:i/>
        <w:iCs/>
      </w:rPr>
      <w:t>Please check against delivery.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B4"/>
    <w:rsid w:val="000448EA"/>
    <w:rsid w:val="00045496"/>
    <w:rsid w:val="00095177"/>
    <w:rsid w:val="000F0D4C"/>
    <w:rsid w:val="00113069"/>
    <w:rsid w:val="00264F5F"/>
    <w:rsid w:val="00274A71"/>
    <w:rsid w:val="00284D41"/>
    <w:rsid w:val="002953C0"/>
    <w:rsid w:val="002A41BB"/>
    <w:rsid w:val="002B2873"/>
    <w:rsid w:val="00376093"/>
    <w:rsid w:val="0043338A"/>
    <w:rsid w:val="00461A88"/>
    <w:rsid w:val="005703BF"/>
    <w:rsid w:val="005A520E"/>
    <w:rsid w:val="006401D4"/>
    <w:rsid w:val="00721620"/>
    <w:rsid w:val="00782BDF"/>
    <w:rsid w:val="007E2A66"/>
    <w:rsid w:val="008361B1"/>
    <w:rsid w:val="00851932"/>
    <w:rsid w:val="008D02F9"/>
    <w:rsid w:val="008E29B4"/>
    <w:rsid w:val="00931C95"/>
    <w:rsid w:val="00934801"/>
    <w:rsid w:val="00956B98"/>
    <w:rsid w:val="0096280B"/>
    <w:rsid w:val="009A35CB"/>
    <w:rsid w:val="009E1378"/>
    <w:rsid w:val="009F2B12"/>
    <w:rsid w:val="00A14D5F"/>
    <w:rsid w:val="00A5258B"/>
    <w:rsid w:val="00A54362"/>
    <w:rsid w:val="00A63A1E"/>
    <w:rsid w:val="00BB148D"/>
    <w:rsid w:val="00CB7757"/>
    <w:rsid w:val="00D23709"/>
    <w:rsid w:val="00DB1908"/>
    <w:rsid w:val="00DD348A"/>
    <w:rsid w:val="00ED389E"/>
    <w:rsid w:val="00F44C29"/>
    <w:rsid w:val="00F634A0"/>
    <w:rsid w:val="00F8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C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C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615767E7E3D64489D594F5EF0207F34" ma:contentTypeVersion="2" ma:contentTypeDescription="Country Statements" ma:contentTypeScope="" ma:versionID="16cf9bd30e5cdd622795310faff00e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A052F747-FC76-406C-8955-B1932B916338}"/>
</file>

<file path=customXml/itemProps2.xml><?xml version="1.0" encoding="utf-8"?>
<ds:datastoreItem xmlns:ds="http://schemas.openxmlformats.org/officeDocument/2006/customXml" ds:itemID="{3FC63FF8-7A34-4CDA-BCF6-7A391873E349}"/>
</file>

<file path=customXml/itemProps3.xml><?xml version="1.0" encoding="utf-8"?>
<ds:datastoreItem xmlns:ds="http://schemas.openxmlformats.org/officeDocument/2006/customXml" ds:itemID="{8BA979EE-4C3F-4F93-8308-7ABD7529A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the Delegation of Thailand,</vt:lpstr>
    </vt:vector>
  </TitlesOfParts>
  <Company>OHCHR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Netty</dc:creator>
  <cp:lastModifiedBy>Eeva Kristiina Holopainen</cp:lastModifiedBy>
  <cp:revision>2</cp:revision>
  <cp:lastPrinted>2012-10-24T14:44:00Z</cp:lastPrinted>
  <dcterms:created xsi:type="dcterms:W3CDTF">2012-10-25T06:46:00Z</dcterms:created>
  <dcterms:modified xsi:type="dcterms:W3CDTF">2012-10-25T06:46:00Z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0x010100CA92D31222379248846EF4F1EBFB5EDE00E615767E7E3D64489D594F5EF0207F34</vt:lpwstr>
  </property>
</Properties>
</file>