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1" w:rsidRPr="004C1E3A" w:rsidRDefault="004C1E3A" w:rsidP="004C1E3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1E3A">
        <w:rPr>
          <w:b/>
          <w:bCs/>
          <w:sz w:val="28"/>
          <w:szCs w:val="28"/>
        </w:rPr>
        <w:t xml:space="preserve">Statement by the Delegation of </w:t>
      </w:r>
      <w:smartTag w:uri="urn:schemas-microsoft-com:office:smarttags" w:element="country-region">
        <w:smartTag w:uri="urn:schemas-microsoft-com:office:smarttags" w:element="place">
          <w:r w:rsidRPr="004C1E3A">
            <w:rPr>
              <w:b/>
              <w:bCs/>
              <w:sz w:val="28"/>
              <w:szCs w:val="28"/>
            </w:rPr>
            <w:t>Thailand</w:t>
          </w:r>
        </w:smartTag>
      </w:smartTag>
      <w:r w:rsidRPr="004C1E3A">
        <w:rPr>
          <w:b/>
          <w:bCs/>
          <w:sz w:val="28"/>
          <w:szCs w:val="28"/>
        </w:rPr>
        <w:t>,</w:t>
      </w:r>
    </w:p>
    <w:p w:rsidR="004C1E3A" w:rsidRPr="004C1E3A" w:rsidRDefault="004C1E3A" w:rsidP="004C1E3A">
      <w:pPr>
        <w:jc w:val="center"/>
        <w:rPr>
          <w:b/>
          <w:bCs/>
          <w:sz w:val="28"/>
          <w:szCs w:val="28"/>
        </w:rPr>
      </w:pPr>
      <w:r w:rsidRPr="004C1E3A">
        <w:rPr>
          <w:b/>
          <w:bCs/>
          <w:sz w:val="28"/>
          <w:szCs w:val="28"/>
        </w:rPr>
        <w:t xml:space="preserve">Ms. </w:t>
      </w:r>
      <w:proofErr w:type="spellStart"/>
      <w:proofErr w:type="gramStart"/>
      <w:r w:rsidRPr="004C1E3A">
        <w:rPr>
          <w:b/>
          <w:bCs/>
          <w:sz w:val="28"/>
          <w:szCs w:val="28"/>
        </w:rPr>
        <w:t>Eksiri</w:t>
      </w:r>
      <w:proofErr w:type="spellEnd"/>
      <w:r w:rsidRPr="004C1E3A">
        <w:rPr>
          <w:b/>
          <w:bCs/>
          <w:sz w:val="28"/>
          <w:szCs w:val="28"/>
        </w:rPr>
        <w:t xml:space="preserve">  </w:t>
      </w:r>
      <w:proofErr w:type="spellStart"/>
      <w:r w:rsidRPr="004C1E3A">
        <w:rPr>
          <w:b/>
          <w:bCs/>
          <w:sz w:val="28"/>
          <w:szCs w:val="28"/>
        </w:rPr>
        <w:t>Pintaruchi</w:t>
      </w:r>
      <w:proofErr w:type="spellEnd"/>
      <w:proofErr w:type="gramEnd"/>
      <w:r w:rsidRPr="004C1E3A">
        <w:rPr>
          <w:b/>
          <w:bCs/>
          <w:sz w:val="28"/>
          <w:szCs w:val="28"/>
        </w:rPr>
        <w:t>,</w:t>
      </w:r>
      <w:r w:rsidRPr="004C1E3A">
        <w:rPr>
          <w:b/>
          <w:bCs/>
          <w:sz w:val="28"/>
          <w:szCs w:val="28"/>
        </w:rPr>
        <w:br/>
        <w:t>Minister Counselor,</w:t>
      </w:r>
    </w:p>
    <w:p w:rsidR="004C1E3A" w:rsidRPr="004C1E3A" w:rsidRDefault="004C1E3A" w:rsidP="004C1E3A">
      <w:pPr>
        <w:jc w:val="center"/>
        <w:rPr>
          <w:b/>
          <w:bCs/>
          <w:sz w:val="28"/>
          <w:szCs w:val="28"/>
        </w:rPr>
      </w:pPr>
      <w:r w:rsidRPr="004C1E3A">
        <w:rPr>
          <w:b/>
          <w:bCs/>
          <w:sz w:val="28"/>
          <w:szCs w:val="28"/>
        </w:rPr>
        <w:t>14</w:t>
      </w:r>
      <w:r w:rsidRPr="004C1E3A">
        <w:rPr>
          <w:b/>
          <w:bCs/>
          <w:sz w:val="28"/>
          <w:szCs w:val="28"/>
          <w:vertAlign w:val="superscript"/>
        </w:rPr>
        <w:t>th</w:t>
      </w:r>
      <w:r w:rsidRPr="004C1E3A">
        <w:rPr>
          <w:b/>
          <w:bCs/>
          <w:sz w:val="28"/>
          <w:szCs w:val="28"/>
        </w:rPr>
        <w:t xml:space="preserve"> Session of the Working Group on UPR – </w:t>
      </w:r>
      <w:smartTag w:uri="urn:schemas-microsoft-com:office:smarttags" w:element="country-region">
        <w:smartTag w:uri="urn:schemas-microsoft-com:office:smarttags" w:element="place">
          <w:r w:rsidRPr="004C1E3A">
            <w:rPr>
              <w:b/>
              <w:bCs/>
              <w:sz w:val="28"/>
              <w:szCs w:val="28"/>
            </w:rPr>
            <w:t>Argentina</w:t>
          </w:r>
        </w:smartTag>
      </w:smartTag>
    </w:p>
    <w:p w:rsidR="004C1E3A" w:rsidRDefault="004C1E3A" w:rsidP="004C1E3A">
      <w:pPr>
        <w:jc w:val="center"/>
        <w:rPr>
          <w:b/>
          <w:bCs/>
          <w:sz w:val="28"/>
          <w:szCs w:val="28"/>
        </w:rPr>
      </w:pPr>
      <w:r w:rsidRPr="004C1E3A">
        <w:rPr>
          <w:b/>
          <w:bCs/>
          <w:sz w:val="28"/>
          <w:szCs w:val="28"/>
        </w:rPr>
        <w:t>22 October 2012</w:t>
      </w:r>
    </w:p>
    <w:p w:rsidR="004C1E3A" w:rsidRDefault="004C1E3A" w:rsidP="004C1E3A">
      <w:pPr>
        <w:rPr>
          <w:sz w:val="28"/>
          <w:szCs w:val="28"/>
        </w:rPr>
      </w:pPr>
    </w:p>
    <w:p w:rsidR="004C1E3A" w:rsidRDefault="004C1E3A" w:rsidP="004C1E3A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4C1E3A" w:rsidRDefault="004C1E3A" w:rsidP="004C1E3A">
      <w:pPr>
        <w:rPr>
          <w:sz w:val="28"/>
          <w:szCs w:val="28"/>
        </w:rPr>
      </w:pPr>
    </w:p>
    <w:p w:rsidR="004C1E3A" w:rsidRDefault="004C1E3A" w:rsidP="004C1E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country-region">
        <w:r>
          <w:rPr>
            <w:sz w:val="28"/>
            <w:szCs w:val="28"/>
          </w:rPr>
          <w:t>Thailand</w:t>
        </w:r>
      </w:smartTag>
      <w:r>
        <w:rPr>
          <w:sz w:val="28"/>
          <w:szCs w:val="28"/>
        </w:rPr>
        <w:t xml:space="preserve"> welcomes the delegation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Argentina</w:t>
          </w:r>
        </w:smartTag>
      </w:smartTag>
      <w:r>
        <w:rPr>
          <w:sz w:val="28"/>
          <w:szCs w:val="28"/>
        </w:rPr>
        <w:t xml:space="preserve"> to the Working Group today.  We thank them for the updates on the implementation of the UPR recommendations</w:t>
      </w:r>
      <w:r w:rsidR="00A34FBF">
        <w:rPr>
          <w:sz w:val="28"/>
          <w:szCs w:val="28"/>
        </w:rPr>
        <w:t xml:space="preserve"> </w:t>
      </w:r>
      <w:r w:rsidR="00111DD9">
        <w:rPr>
          <w:sz w:val="28"/>
          <w:szCs w:val="28"/>
        </w:rPr>
        <w:t>as well as</w:t>
      </w:r>
      <w:r w:rsidR="00A34FBF">
        <w:rPr>
          <w:sz w:val="28"/>
          <w:szCs w:val="28"/>
        </w:rPr>
        <w:t xml:space="preserve"> their voluntary pledges</w:t>
      </w:r>
      <w:r>
        <w:rPr>
          <w:sz w:val="28"/>
          <w:szCs w:val="28"/>
        </w:rPr>
        <w:t xml:space="preserve">.  </w:t>
      </w:r>
    </w:p>
    <w:p w:rsidR="004C1E3A" w:rsidRDefault="004C1E3A" w:rsidP="004C1E3A">
      <w:pPr>
        <w:rPr>
          <w:sz w:val="28"/>
          <w:szCs w:val="28"/>
        </w:rPr>
      </w:pPr>
    </w:p>
    <w:p w:rsidR="00864779" w:rsidRDefault="004C1E3A" w:rsidP="008647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number of issues are indeed worth </w:t>
      </w:r>
      <w:r w:rsidR="003E71B1">
        <w:rPr>
          <w:sz w:val="28"/>
          <w:szCs w:val="28"/>
        </w:rPr>
        <w:t xml:space="preserve">highlighting.  We welcome </w:t>
      </w:r>
      <w:r w:rsidR="006953C7">
        <w:rPr>
          <w:sz w:val="28"/>
          <w:szCs w:val="28"/>
        </w:rPr>
        <w:t>progress</w:t>
      </w:r>
      <w:r w:rsidR="00A16A25">
        <w:rPr>
          <w:sz w:val="28"/>
          <w:szCs w:val="28"/>
        </w:rPr>
        <w:t xml:space="preserve"> in improving</w:t>
      </w:r>
      <w:r w:rsidR="00EB1702">
        <w:rPr>
          <w:sz w:val="28"/>
          <w:szCs w:val="28"/>
        </w:rPr>
        <w:t xml:space="preserve"> its</w:t>
      </w:r>
      <w:r>
        <w:rPr>
          <w:sz w:val="28"/>
          <w:szCs w:val="28"/>
        </w:rPr>
        <w:t xml:space="preserve"> </w:t>
      </w:r>
      <w:r w:rsidR="00B11128">
        <w:rPr>
          <w:sz w:val="28"/>
          <w:szCs w:val="28"/>
        </w:rPr>
        <w:t xml:space="preserve">prison </w:t>
      </w:r>
      <w:r w:rsidR="003E71B1">
        <w:rPr>
          <w:sz w:val="28"/>
          <w:szCs w:val="28"/>
        </w:rPr>
        <w:t>system</w:t>
      </w:r>
      <w:r w:rsidR="00A34FBF">
        <w:rPr>
          <w:sz w:val="28"/>
          <w:szCs w:val="28"/>
        </w:rPr>
        <w:t xml:space="preserve">, including ratification of </w:t>
      </w:r>
      <w:r w:rsidR="00111DD9">
        <w:rPr>
          <w:sz w:val="28"/>
          <w:szCs w:val="28"/>
        </w:rPr>
        <w:t xml:space="preserve">the </w:t>
      </w:r>
      <w:r w:rsidR="00A34FBF">
        <w:rPr>
          <w:sz w:val="28"/>
          <w:szCs w:val="28"/>
        </w:rPr>
        <w:t>OPCAT</w:t>
      </w:r>
      <w:r w:rsidR="00864779">
        <w:rPr>
          <w:sz w:val="28"/>
          <w:szCs w:val="28"/>
        </w:rPr>
        <w:t xml:space="preserve"> and the organization of the first International Meeting on Prison Infrastructure last year</w:t>
      </w:r>
      <w:r w:rsidR="00A34FBF">
        <w:rPr>
          <w:sz w:val="28"/>
          <w:szCs w:val="28"/>
        </w:rPr>
        <w:t xml:space="preserve">.  </w:t>
      </w:r>
      <w:r w:rsidR="00A16A25">
        <w:rPr>
          <w:sz w:val="28"/>
          <w:szCs w:val="28"/>
        </w:rPr>
        <w:t xml:space="preserve">We also commend its efforts to improve conditions for incarceration of women.  </w:t>
      </w:r>
      <w:r w:rsidR="006313F8">
        <w:rPr>
          <w:sz w:val="28"/>
          <w:szCs w:val="28"/>
        </w:rPr>
        <w:t>In this regard</w:t>
      </w:r>
      <w:r w:rsidR="00864779">
        <w:rPr>
          <w:sz w:val="28"/>
          <w:szCs w:val="28"/>
        </w:rPr>
        <w:t>,</w:t>
      </w:r>
      <w:r w:rsidR="006953C7">
        <w:rPr>
          <w:sz w:val="28"/>
          <w:szCs w:val="28"/>
        </w:rPr>
        <w:t xml:space="preserve"> </w:t>
      </w:r>
      <w:r w:rsidR="00A14C35">
        <w:rPr>
          <w:sz w:val="28"/>
          <w:szCs w:val="28"/>
        </w:rPr>
        <w:t xml:space="preserve">we wish to </w:t>
      </w:r>
      <w:r w:rsidR="00864779">
        <w:rPr>
          <w:sz w:val="28"/>
          <w:szCs w:val="28"/>
        </w:rPr>
        <w:t xml:space="preserve">ask Argentina whether it has considered </w:t>
      </w:r>
      <w:r w:rsidR="006953C7" w:rsidRPr="006953C7">
        <w:rPr>
          <w:sz w:val="28"/>
          <w:szCs w:val="28"/>
        </w:rPr>
        <w:t>the UN Rules for the Treatment of Women Prisoners and Non-Custodial Measures for Women Offenders, otherw</w:t>
      </w:r>
      <w:r w:rsidR="00864779">
        <w:rPr>
          <w:sz w:val="28"/>
          <w:szCs w:val="28"/>
        </w:rPr>
        <w:t>ise known as the “Bangkok Rules</w:t>
      </w:r>
      <w:r w:rsidR="006953C7" w:rsidRPr="006953C7">
        <w:rPr>
          <w:sz w:val="28"/>
          <w:szCs w:val="28"/>
        </w:rPr>
        <w:t>”</w:t>
      </w:r>
      <w:r w:rsidR="00864779">
        <w:rPr>
          <w:sz w:val="28"/>
          <w:szCs w:val="28"/>
        </w:rPr>
        <w:t xml:space="preserve"> as part of their work.  </w:t>
      </w:r>
    </w:p>
    <w:p w:rsidR="00864779" w:rsidRDefault="00864779" w:rsidP="00864779">
      <w:pPr>
        <w:rPr>
          <w:sz w:val="28"/>
          <w:szCs w:val="28"/>
        </w:rPr>
      </w:pPr>
    </w:p>
    <w:p w:rsidR="008553A1" w:rsidRDefault="008553A1" w:rsidP="004C1E3A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8553A1" w:rsidRDefault="008553A1" w:rsidP="004C1E3A">
      <w:pPr>
        <w:rPr>
          <w:sz w:val="28"/>
          <w:szCs w:val="28"/>
        </w:rPr>
      </w:pPr>
    </w:p>
    <w:p w:rsidR="00EB1702" w:rsidRDefault="008553A1" w:rsidP="008553A1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We acknowledge </w:t>
      </w:r>
      <w:r w:rsidR="00A34FBF">
        <w:rPr>
          <w:sz w:val="28"/>
          <w:szCs w:val="28"/>
        </w:rPr>
        <w:t xml:space="preserve">continuing efforts in </w:t>
      </w:r>
      <w:smartTag w:uri="urn:schemas-microsoft-com:office:smarttags" w:element="country-region">
        <w:smartTag w:uri="urn:schemas-microsoft-com:office:smarttags" w:element="place">
          <w:r w:rsidR="00A16A25">
            <w:rPr>
              <w:sz w:val="28"/>
              <w:szCs w:val="28"/>
            </w:rPr>
            <w:t>Argentina</w:t>
          </w:r>
        </w:smartTag>
      </w:smartTag>
      <w:r w:rsidR="00A16A25">
        <w:rPr>
          <w:sz w:val="28"/>
          <w:szCs w:val="28"/>
        </w:rPr>
        <w:t xml:space="preserve"> to promote and protect the rights of all vulnerable groups</w:t>
      </w:r>
      <w:r w:rsidR="00817748">
        <w:rPr>
          <w:sz w:val="28"/>
          <w:szCs w:val="28"/>
        </w:rPr>
        <w:t>.</w:t>
      </w:r>
      <w:r w:rsidR="003E71B1">
        <w:rPr>
          <w:sz w:val="28"/>
          <w:szCs w:val="28"/>
        </w:rPr>
        <w:t xml:space="preserve">  </w:t>
      </w:r>
      <w:r w:rsidR="004C1E3A">
        <w:rPr>
          <w:sz w:val="28"/>
          <w:szCs w:val="28"/>
        </w:rPr>
        <w:t>On the rights of person</w:t>
      </w:r>
      <w:r w:rsidR="00111DD9">
        <w:rPr>
          <w:sz w:val="28"/>
          <w:szCs w:val="28"/>
        </w:rPr>
        <w:t>s</w:t>
      </w:r>
      <w:r w:rsidR="004C1E3A">
        <w:rPr>
          <w:sz w:val="28"/>
          <w:szCs w:val="28"/>
        </w:rPr>
        <w:t xml:space="preserve"> with disabilities, we note with appreciation </w:t>
      </w:r>
      <w:r w:rsidR="00A34FBF">
        <w:rPr>
          <w:sz w:val="28"/>
          <w:szCs w:val="28"/>
        </w:rPr>
        <w:t xml:space="preserve">its cross-cutting approach, especially </w:t>
      </w:r>
      <w:r w:rsidR="004C1E3A">
        <w:rPr>
          <w:sz w:val="28"/>
          <w:szCs w:val="28"/>
        </w:rPr>
        <w:t xml:space="preserve">the establishment of the National Justice System Assistance </w:t>
      </w:r>
      <w:proofErr w:type="spellStart"/>
      <w:r w:rsidR="004C1E3A">
        <w:rPr>
          <w:sz w:val="28"/>
          <w:szCs w:val="28"/>
        </w:rPr>
        <w:t>Programme</w:t>
      </w:r>
      <w:proofErr w:type="spellEnd"/>
      <w:r w:rsidR="004C1E3A">
        <w:rPr>
          <w:sz w:val="28"/>
          <w:szCs w:val="28"/>
        </w:rPr>
        <w:t xml:space="preserve"> for Persons with Disabilities in order to follow up</w:t>
      </w:r>
      <w:r w:rsidR="00A14C35">
        <w:rPr>
          <w:sz w:val="28"/>
          <w:szCs w:val="28"/>
        </w:rPr>
        <w:t xml:space="preserve"> on</w:t>
      </w:r>
      <w:r w:rsidR="004C1E3A">
        <w:rPr>
          <w:sz w:val="28"/>
          <w:szCs w:val="28"/>
        </w:rPr>
        <w:t xml:space="preserve"> their ratification of the CRPD.  </w:t>
      </w:r>
    </w:p>
    <w:p w:rsidR="00EB1702" w:rsidRDefault="00EB1702" w:rsidP="008553A1">
      <w:pPr>
        <w:ind w:firstLine="1440"/>
        <w:rPr>
          <w:sz w:val="28"/>
          <w:szCs w:val="28"/>
        </w:rPr>
      </w:pPr>
    </w:p>
    <w:p w:rsidR="004C1E3A" w:rsidRDefault="006313F8" w:rsidP="008553A1">
      <w:pPr>
        <w:ind w:firstLine="1440"/>
        <w:rPr>
          <w:sz w:val="28"/>
          <w:szCs w:val="28"/>
        </w:rPr>
      </w:pPr>
      <w:r>
        <w:rPr>
          <w:sz w:val="28"/>
          <w:szCs w:val="28"/>
        </w:rPr>
        <w:t>In this connection, w</w:t>
      </w:r>
      <w:r w:rsidR="004C1E3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wish to </w:t>
      </w:r>
      <w:r w:rsidR="004C1E3A" w:rsidRPr="004C1E3A">
        <w:rPr>
          <w:sz w:val="28"/>
          <w:szCs w:val="28"/>
          <w:u w:val="single"/>
        </w:rPr>
        <w:t>recommend</w:t>
      </w:r>
      <w:r w:rsidR="004C1E3A">
        <w:rPr>
          <w:sz w:val="28"/>
          <w:szCs w:val="28"/>
        </w:rPr>
        <w:t xml:space="preserve"> that Argentina</w:t>
      </w:r>
      <w:r w:rsidR="00CC1A90">
        <w:rPr>
          <w:sz w:val="28"/>
          <w:szCs w:val="28"/>
        </w:rPr>
        <w:t xml:space="preserve"> </w:t>
      </w:r>
      <w:r w:rsidR="00817748">
        <w:rPr>
          <w:sz w:val="28"/>
          <w:szCs w:val="28"/>
        </w:rPr>
        <w:t xml:space="preserve">take further steps to </w:t>
      </w:r>
      <w:r w:rsidR="00217C68">
        <w:rPr>
          <w:sz w:val="28"/>
          <w:szCs w:val="28"/>
        </w:rPr>
        <w:t>ensure</w:t>
      </w:r>
      <w:r w:rsidR="00CC1A90">
        <w:rPr>
          <w:sz w:val="28"/>
          <w:szCs w:val="28"/>
        </w:rPr>
        <w:t xml:space="preserve"> </w:t>
      </w:r>
      <w:r w:rsidR="00EB1702">
        <w:rPr>
          <w:sz w:val="28"/>
          <w:szCs w:val="28"/>
        </w:rPr>
        <w:t xml:space="preserve">that </w:t>
      </w:r>
      <w:r w:rsidR="00CC1A90">
        <w:rPr>
          <w:sz w:val="28"/>
          <w:szCs w:val="28"/>
        </w:rPr>
        <w:t xml:space="preserve">children with disabilities </w:t>
      </w:r>
      <w:r w:rsidR="00217C68">
        <w:rPr>
          <w:sz w:val="28"/>
          <w:szCs w:val="28"/>
        </w:rPr>
        <w:t>be included in the</w:t>
      </w:r>
      <w:r w:rsidR="00CC1A90">
        <w:rPr>
          <w:sz w:val="28"/>
          <w:szCs w:val="28"/>
        </w:rPr>
        <w:t xml:space="preserve"> </w:t>
      </w:r>
      <w:r w:rsidR="0035137B">
        <w:rPr>
          <w:sz w:val="28"/>
          <w:szCs w:val="28"/>
        </w:rPr>
        <w:t xml:space="preserve">development of </w:t>
      </w:r>
      <w:r w:rsidR="00CC1A90">
        <w:rPr>
          <w:sz w:val="28"/>
          <w:szCs w:val="28"/>
        </w:rPr>
        <w:t xml:space="preserve">education </w:t>
      </w:r>
      <w:r w:rsidR="00217C68">
        <w:rPr>
          <w:sz w:val="28"/>
          <w:szCs w:val="28"/>
        </w:rPr>
        <w:t>system</w:t>
      </w:r>
      <w:r w:rsidR="00CC1A90">
        <w:rPr>
          <w:sz w:val="28"/>
          <w:szCs w:val="28"/>
        </w:rPr>
        <w:t xml:space="preserve"> </w:t>
      </w:r>
      <w:r w:rsidR="006953C7">
        <w:rPr>
          <w:sz w:val="28"/>
          <w:szCs w:val="28"/>
        </w:rPr>
        <w:t>and</w:t>
      </w:r>
      <w:r w:rsidR="00217C68">
        <w:rPr>
          <w:sz w:val="28"/>
          <w:szCs w:val="28"/>
        </w:rPr>
        <w:t xml:space="preserve"> in health insurance plans, as well as take all necessary measures to ensure the implementation of legislation providing services for children with disabilities</w:t>
      </w:r>
      <w:r w:rsidR="006953C7">
        <w:rPr>
          <w:sz w:val="28"/>
          <w:szCs w:val="28"/>
        </w:rPr>
        <w:t>.</w:t>
      </w:r>
      <w:r w:rsidR="000A5FAE">
        <w:rPr>
          <w:sz w:val="28"/>
          <w:szCs w:val="28"/>
        </w:rPr>
        <w:t xml:space="preserve">  We also </w:t>
      </w:r>
      <w:r w:rsidR="000A5FAE" w:rsidRPr="000A5FAE">
        <w:rPr>
          <w:sz w:val="28"/>
          <w:szCs w:val="28"/>
          <w:u w:val="single"/>
        </w:rPr>
        <w:t>recommend</w:t>
      </w:r>
      <w:r w:rsidR="000A5FAE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217C68">
            <w:rPr>
              <w:sz w:val="28"/>
              <w:szCs w:val="28"/>
            </w:rPr>
            <w:t>Argentina</w:t>
          </w:r>
        </w:smartTag>
      </w:smartTag>
      <w:r w:rsidR="00217C68">
        <w:rPr>
          <w:sz w:val="28"/>
          <w:szCs w:val="28"/>
        </w:rPr>
        <w:t xml:space="preserve"> to ensure that persons with disabilities enjoy the right to access to justice</w:t>
      </w:r>
      <w:r w:rsidR="00220D4D">
        <w:rPr>
          <w:sz w:val="28"/>
          <w:szCs w:val="28"/>
        </w:rPr>
        <w:t>, including simplified legal actions for reporting cases of discrimination as well as remedies when denied reasonable claims</w:t>
      </w:r>
      <w:r w:rsidR="00ED6E0F">
        <w:rPr>
          <w:sz w:val="28"/>
          <w:szCs w:val="28"/>
        </w:rPr>
        <w:t>;</w:t>
      </w:r>
      <w:r w:rsidR="00220D4D">
        <w:rPr>
          <w:sz w:val="28"/>
          <w:szCs w:val="28"/>
        </w:rPr>
        <w:t xml:space="preserve"> and that persons with intellectual or psychosocial disabilities can act as witnesses in their own claims</w:t>
      </w:r>
      <w:r w:rsidR="00ED6E0F">
        <w:rPr>
          <w:sz w:val="28"/>
          <w:szCs w:val="28"/>
        </w:rPr>
        <w:t>.</w:t>
      </w:r>
    </w:p>
    <w:p w:rsidR="005370BC" w:rsidRDefault="006953C7" w:rsidP="00A16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70BC" w:rsidRDefault="005370BC" w:rsidP="00A16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Las</w:t>
      </w:r>
      <w:r w:rsidR="0011024A">
        <w:rPr>
          <w:sz w:val="28"/>
          <w:szCs w:val="28"/>
        </w:rPr>
        <w:t xml:space="preserve">tly, we wish </w:t>
      </w:r>
      <w:smartTag w:uri="urn:schemas-microsoft-com:office:smarttags" w:element="place">
        <w:smartTag w:uri="urn:schemas-microsoft-com:office:smarttags" w:element="country-region">
          <w:r w:rsidR="0011024A">
            <w:rPr>
              <w:sz w:val="28"/>
              <w:szCs w:val="28"/>
            </w:rPr>
            <w:t>Argentina</w:t>
          </w:r>
        </w:smartTag>
      </w:smartTag>
      <w:r w:rsidR="0011024A">
        <w:rPr>
          <w:sz w:val="28"/>
          <w:szCs w:val="28"/>
        </w:rPr>
        <w:t xml:space="preserve"> su</w:t>
      </w:r>
      <w:r w:rsidR="00156C75">
        <w:rPr>
          <w:sz w:val="28"/>
          <w:szCs w:val="28"/>
        </w:rPr>
        <w:t>ccess in the UPR process and</w:t>
      </w:r>
      <w:r w:rsidR="0011024A">
        <w:rPr>
          <w:sz w:val="28"/>
          <w:szCs w:val="28"/>
        </w:rPr>
        <w:t xml:space="preserve"> further achievements in implementing the recommendations and its pledges.</w:t>
      </w:r>
    </w:p>
    <w:p w:rsidR="0011024A" w:rsidRDefault="0011024A" w:rsidP="00A16A25">
      <w:pPr>
        <w:rPr>
          <w:sz w:val="28"/>
          <w:szCs w:val="28"/>
        </w:rPr>
      </w:pPr>
    </w:p>
    <w:p w:rsidR="0011024A" w:rsidRDefault="0011024A" w:rsidP="00A16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you, Madame President.</w:t>
      </w:r>
    </w:p>
    <w:p w:rsidR="0011024A" w:rsidRDefault="0011024A" w:rsidP="00A16A25">
      <w:pPr>
        <w:rPr>
          <w:sz w:val="28"/>
          <w:szCs w:val="28"/>
        </w:rPr>
      </w:pPr>
    </w:p>
    <w:p w:rsidR="006953C7" w:rsidRPr="004C1E3A" w:rsidRDefault="00D342ED" w:rsidP="00382AD3">
      <w:pPr>
        <w:jc w:val="center"/>
        <w:rPr>
          <w:sz w:val="28"/>
          <w:szCs w:val="28"/>
        </w:rPr>
      </w:pPr>
      <w:r w:rsidRPr="00D342ED">
        <w:rPr>
          <w:b/>
          <w:bCs/>
          <w:sz w:val="28"/>
          <w:szCs w:val="28"/>
        </w:rPr>
        <w:t>* * * * *</w:t>
      </w:r>
    </w:p>
    <w:sectPr w:rsidR="006953C7" w:rsidRPr="004C1E3A" w:rsidSect="00382AD3">
      <w:headerReference w:type="even" r:id="rId7"/>
      <w:headerReference w:type="default" r:id="rId8"/>
      <w:headerReference w:type="first" r:id="rId9"/>
      <w:pgSz w:w="11909" w:h="16834" w:code="9"/>
      <w:pgMar w:top="1440" w:right="1440" w:bottom="72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24" w:rsidRDefault="00157724">
      <w:r>
        <w:separator/>
      </w:r>
    </w:p>
  </w:endnote>
  <w:endnote w:type="continuationSeparator" w:id="0">
    <w:p w:rsidR="00157724" w:rsidRDefault="001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24" w:rsidRDefault="00157724">
      <w:r>
        <w:separator/>
      </w:r>
    </w:p>
  </w:footnote>
  <w:footnote w:type="continuationSeparator" w:id="0">
    <w:p w:rsidR="00157724" w:rsidRDefault="0015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7B" w:rsidRDefault="0035137B" w:rsidP="00115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37B" w:rsidRDefault="00351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7B" w:rsidRDefault="0035137B" w:rsidP="00115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5137B" w:rsidRDefault="00351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7B" w:rsidRPr="00027E76" w:rsidRDefault="0035137B" w:rsidP="00027E76">
    <w:pPr>
      <w:pStyle w:val="Header"/>
      <w:jc w:val="right"/>
      <w:rPr>
        <w:i/>
        <w:iCs/>
      </w:rPr>
    </w:pPr>
    <w:r w:rsidRPr="00027E76">
      <w:rPr>
        <w:i/>
        <w:iCs/>
      </w:rPr>
      <w:t>Please check against delivery.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A"/>
    <w:rsid w:val="00027E76"/>
    <w:rsid w:val="00045496"/>
    <w:rsid w:val="000A5FAE"/>
    <w:rsid w:val="000F0D4C"/>
    <w:rsid w:val="0011024A"/>
    <w:rsid w:val="00111DD9"/>
    <w:rsid w:val="00115E58"/>
    <w:rsid w:val="00151842"/>
    <w:rsid w:val="00156C75"/>
    <w:rsid w:val="00157724"/>
    <w:rsid w:val="00217C68"/>
    <w:rsid w:val="00220D4D"/>
    <w:rsid w:val="00223614"/>
    <w:rsid w:val="00264F5F"/>
    <w:rsid w:val="00274A71"/>
    <w:rsid w:val="00284D41"/>
    <w:rsid w:val="002953C0"/>
    <w:rsid w:val="0035137B"/>
    <w:rsid w:val="00376093"/>
    <w:rsid w:val="00382AD3"/>
    <w:rsid w:val="003B4AB7"/>
    <w:rsid w:val="003E1E1B"/>
    <w:rsid w:val="003E71B1"/>
    <w:rsid w:val="0040006E"/>
    <w:rsid w:val="0043338A"/>
    <w:rsid w:val="004C1E3A"/>
    <w:rsid w:val="005370BC"/>
    <w:rsid w:val="005941E8"/>
    <w:rsid w:val="006313F8"/>
    <w:rsid w:val="006953C7"/>
    <w:rsid w:val="00724B0A"/>
    <w:rsid w:val="00764CA4"/>
    <w:rsid w:val="00817748"/>
    <w:rsid w:val="008553A1"/>
    <w:rsid w:val="00864779"/>
    <w:rsid w:val="008C578D"/>
    <w:rsid w:val="008D02F9"/>
    <w:rsid w:val="00956B98"/>
    <w:rsid w:val="0096280B"/>
    <w:rsid w:val="00990F9A"/>
    <w:rsid w:val="009A35CB"/>
    <w:rsid w:val="009F2B12"/>
    <w:rsid w:val="00A14C35"/>
    <w:rsid w:val="00A16A25"/>
    <w:rsid w:val="00A34FBF"/>
    <w:rsid w:val="00A5258B"/>
    <w:rsid w:val="00A54362"/>
    <w:rsid w:val="00A63A1E"/>
    <w:rsid w:val="00B11128"/>
    <w:rsid w:val="00B546E0"/>
    <w:rsid w:val="00B652BC"/>
    <w:rsid w:val="00BD2C94"/>
    <w:rsid w:val="00C6625A"/>
    <w:rsid w:val="00CC1A90"/>
    <w:rsid w:val="00D23709"/>
    <w:rsid w:val="00D342ED"/>
    <w:rsid w:val="00D405D7"/>
    <w:rsid w:val="00EB1702"/>
    <w:rsid w:val="00ED6E0F"/>
    <w:rsid w:val="00EF5B18"/>
    <w:rsid w:val="00F14A78"/>
    <w:rsid w:val="00F44C29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1B1"/>
  </w:style>
  <w:style w:type="paragraph" w:styleId="Footer">
    <w:name w:val="footer"/>
    <w:basedOn w:val="Normal"/>
    <w:rsid w:val="00027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1B1"/>
  </w:style>
  <w:style w:type="paragraph" w:styleId="Footer">
    <w:name w:val="footer"/>
    <w:basedOn w:val="Normal"/>
    <w:rsid w:val="00027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02CC575FD4E2C46A4672650EF115081" ma:contentTypeVersion="2" ma:contentTypeDescription="Country Statements" ma:contentTypeScope="" ma:versionID="3553c2fbcb6dd0107e11750397ce10c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ED147-6FF3-484C-9C3B-8D1D71F95386}"/>
</file>

<file path=customXml/itemProps2.xml><?xml version="1.0" encoding="utf-8"?>
<ds:datastoreItem xmlns:ds="http://schemas.openxmlformats.org/officeDocument/2006/customXml" ds:itemID="{4FA82FFE-5979-47D9-9F16-4635B862BA86}"/>
</file>

<file path=customXml/itemProps3.xml><?xml version="1.0" encoding="utf-8"?>
<ds:datastoreItem xmlns:ds="http://schemas.openxmlformats.org/officeDocument/2006/customXml" ds:itemID="{E651A275-CA2B-4CE9-BF99-A13E0600F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the Delegation of Thailand,</vt:lpstr>
    </vt:vector>
  </TitlesOfParts>
  <Company>OHCHR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Netty</dc:creator>
  <cp:lastModifiedBy>Eeva Kristiina Holopainen</cp:lastModifiedBy>
  <cp:revision>2</cp:revision>
  <cp:lastPrinted>2012-10-22T10:04:00Z</cp:lastPrinted>
  <dcterms:created xsi:type="dcterms:W3CDTF">2012-10-22T11:50:00Z</dcterms:created>
  <dcterms:modified xsi:type="dcterms:W3CDTF">2012-10-22T11:50:00Z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0x010100CA92D31222379248846EF4F1EBFB5EDE00902CC575FD4E2C46A4672650EF115081</vt:lpwstr>
  </property>
</Properties>
</file>