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7B" w:rsidRDefault="0070527B" w:rsidP="0070527B">
      <w:pPr>
        <w:pStyle w:val="NormalWeb"/>
        <w:ind w:left="-426" w:right="624"/>
        <w:jc w:val="center"/>
        <w:rPr>
          <w:rStyle w:val="Strong"/>
        </w:rPr>
      </w:pPr>
      <w:r w:rsidRPr="0070527B">
        <w:rPr>
          <w:rStyle w:val="Strong"/>
        </w:rPr>
        <w:t>Universal Periodic Review Working Group – 13th Session</w:t>
      </w:r>
    </w:p>
    <w:p w:rsidR="0070527B" w:rsidRDefault="0070527B" w:rsidP="0070527B">
      <w:pPr>
        <w:pStyle w:val="NormalWeb"/>
        <w:ind w:left="-426" w:right="624"/>
        <w:jc w:val="center"/>
        <w:rPr>
          <w:rStyle w:val="Strong"/>
        </w:rPr>
      </w:pPr>
    </w:p>
    <w:p w:rsidR="0070527B" w:rsidRDefault="0070527B" w:rsidP="0070527B">
      <w:pPr>
        <w:pStyle w:val="NormalWeb"/>
        <w:ind w:left="-426" w:right="624"/>
        <w:jc w:val="center"/>
        <w:rPr>
          <w:rStyle w:val="Strong"/>
        </w:rPr>
      </w:pPr>
      <w:r w:rsidRPr="0070527B">
        <w:rPr>
          <w:rStyle w:val="Strong"/>
        </w:rPr>
        <w:t>Univ</w:t>
      </w:r>
      <w:r w:rsidR="00E9330F">
        <w:rPr>
          <w:rStyle w:val="Strong"/>
        </w:rPr>
        <w:t>ersal Periodic Review of Morocco</w:t>
      </w:r>
    </w:p>
    <w:p w:rsidR="0070527B" w:rsidRDefault="0070527B" w:rsidP="0070527B">
      <w:pPr>
        <w:pStyle w:val="NormalWeb"/>
        <w:ind w:left="-426" w:right="624"/>
        <w:jc w:val="center"/>
        <w:rPr>
          <w:rStyle w:val="Strong"/>
        </w:rPr>
      </w:pPr>
    </w:p>
    <w:p w:rsidR="0070527B" w:rsidRDefault="0070527B" w:rsidP="0070527B">
      <w:pPr>
        <w:pStyle w:val="NormalWeb"/>
        <w:ind w:left="-426" w:right="624"/>
        <w:jc w:val="center"/>
        <w:rPr>
          <w:rStyle w:val="Strong"/>
        </w:rPr>
      </w:pPr>
      <w:r w:rsidRPr="0070527B">
        <w:rPr>
          <w:rStyle w:val="Strong"/>
        </w:rPr>
        <w:t>Statement by Australia</w:t>
      </w:r>
    </w:p>
    <w:p w:rsidR="0070527B" w:rsidRDefault="0070527B" w:rsidP="0070527B">
      <w:pPr>
        <w:pStyle w:val="NormalWeb"/>
        <w:ind w:left="-426" w:right="624"/>
        <w:jc w:val="center"/>
        <w:rPr>
          <w:rStyle w:val="Strong"/>
        </w:rPr>
      </w:pPr>
    </w:p>
    <w:p w:rsidR="0070527B" w:rsidRDefault="00E9330F" w:rsidP="0070527B">
      <w:pPr>
        <w:pStyle w:val="NormalWeb"/>
        <w:ind w:left="-426" w:right="624"/>
        <w:jc w:val="center"/>
        <w:rPr>
          <w:rStyle w:val="Strong"/>
        </w:rPr>
      </w:pPr>
      <w:r>
        <w:rPr>
          <w:rStyle w:val="Strong"/>
        </w:rPr>
        <w:t>22</w:t>
      </w:r>
      <w:r w:rsidR="0070527B" w:rsidRPr="0070527B">
        <w:rPr>
          <w:rStyle w:val="Strong"/>
        </w:rPr>
        <w:t xml:space="preserve"> May 2012</w:t>
      </w:r>
    </w:p>
    <w:p w:rsidR="00E9330F" w:rsidRPr="00E9330F" w:rsidRDefault="0070527B" w:rsidP="00E9330F">
      <w:pPr>
        <w:spacing w:line="360" w:lineRule="auto"/>
        <w:jc w:val="center"/>
        <w:rPr>
          <w:rFonts w:ascii="Arial" w:hAnsi="Arial" w:cs="Arial"/>
          <w:b/>
          <w:sz w:val="22"/>
          <w:szCs w:val="22"/>
          <w:lang w:eastAsia="en-US"/>
        </w:rPr>
      </w:pPr>
      <w:r>
        <w:rPr>
          <w:b/>
          <w:bCs/>
        </w:rPr>
        <w:br/>
      </w:r>
    </w:p>
    <w:p w:rsidR="00E9330F" w:rsidRPr="00E9330F" w:rsidRDefault="00E9330F" w:rsidP="00962D15">
      <w:pPr>
        <w:ind w:left="-426"/>
        <w:rPr>
          <w:lang w:eastAsia="en-US"/>
        </w:rPr>
      </w:pPr>
      <w:r w:rsidRPr="00E9330F">
        <w:rPr>
          <w:lang w:eastAsia="en-US"/>
        </w:rPr>
        <w:t>Australia congratulates Morocco on the inclusion of strong language on human rights in its new Constitution.  We commend Morocco for the explicit prohibition of torture and other cruel or degrading treatment, the commitment to fight all forms of discrimination, the recognition of Berber as an official language, and the recognition of the primacy of duly ratified international conventions over domestic law. We encourage Morocco to ensure that these laudable provisions are formally codified in domestic law.</w:t>
      </w:r>
    </w:p>
    <w:p w:rsidR="00E9330F" w:rsidRPr="00E9330F" w:rsidRDefault="00E9330F" w:rsidP="00962D15">
      <w:pPr>
        <w:ind w:left="-426"/>
        <w:rPr>
          <w:lang w:eastAsia="en-US"/>
        </w:rPr>
      </w:pPr>
    </w:p>
    <w:p w:rsidR="00E9330F" w:rsidRPr="00E9330F" w:rsidRDefault="00E9330F" w:rsidP="00962D15">
      <w:pPr>
        <w:ind w:left="-426"/>
        <w:rPr>
          <w:lang w:eastAsia="en-US"/>
        </w:rPr>
      </w:pPr>
      <w:r w:rsidRPr="00E9330F">
        <w:rPr>
          <w:lang w:eastAsia="en-US"/>
        </w:rPr>
        <w:t>We welcome Morocco’s commitment to reforming its criminal justice system with the aim of strengthening rights a</w:t>
      </w:r>
      <w:r w:rsidR="00B40EA3">
        <w:rPr>
          <w:lang w:eastAsia="en-US"/>
        </w:rPr>
        <w:t xml:space="preserve">nd freedoms and guaranteeing </w:t>
      </w:r>
      <w:r w:rsidRPr="00E9330F">
        <w:rPr>
          <w:lang w:eastAsia="en-US"/>
        </w:rPr>
        <w:t>fair</w:t>
      </w:r>
      <w:r w:rsidR="00B40EA3" w:rsidRPr="00B40EA3">
        <w:t xml:space="preserve"> </w:t>
      </w:r>
      <w:r w:rsidR="00B40EA3" w:rsidRPr="00B40EA3">
        <w:rPr>
          <w:lang w:eastAsia="en-US"/>
        </w:rPr>
        <w:t>trial</w:t>
      </w:r>
      <w:r w:rsidR="00B40EA3">
        <w:rPr>
          <w:lang w:eastAsia="en-US"/>
        </w:rPr>
        <w:t>s</w:t>
      </w:r>
      <w:bookmarkStart w:id="0" w:name="_GoBack"/>
      <w:bookmarkEnd w:id="0"/>
      <w:r w:rsidR="00B40EA3" w:rsidRPr="00B40EA3">
        <w:rPr>
          <w:lang w:eastAsia="en-US"/>
        </w:rPr>
        <w:t xml:space="preserve"> in accordance with international human rights standards</w:t>
      </w:r>
      <w:r w:rsidRPr="00E9330F">
        <w:rPr>
          <w:lang w:eastAsia="en-US"/>
        </w:rPr>
        <w:t>.</w:t>
      </w:r>
    </w:p>
    <w:p w:rsidR="00E9330F" w:rsidRPr="00E9330F" w:rsidRDefault="00E9330F" w:rsidP="00962D15">
      <w:pPr>
        <w:ind w:left="-426"/>
        <w:rPr>
          <w:lang w:eastAsia="en-US"/>
        </w:rPr>
      </w:pPr>
    </w:p>
    <w:p w:rsidR="00E9330F" w:rsidRPr="00E9330F" w:rsidRDefault="00E9330F" w:rsidP="00962D15">
      <w:pPr>
        <w:ind w:left="-426"/>
        <w:rPr>
          <w:lang w:eastAsia="en-US"/>
        </w:rPr>
      </w:pPr>
      <w:r w:rsidRPr="00E9330F">
        <w:rPr>
          <w:lang w:eastAsia="en-US"/>
        </w:rPr>
        <w:t>We welcome Morocco’s withdrawal of its reservations to articles 9(2) and 16 of the Convention on the Elimination of All Forms of Discrimination against Women and encourage Morocco to withdraw its remaining reservations.</w:t>
      </w:r>
    </w:p>
    <w:p w:rsidR="00E9330F" w:rsidRPr="00E9330F" w:rsidRDefault="00E9330F" w:rsidP="00962D15">
      <w:pPr>
        <w:ind w:left="-426"/>
        <w:rPr>
          <w:lang w:eastAsia="en-US"/>
        </w:rPr>
      </w:pPr>
    </w:p>
    <w:p w:rsidR="00E9330F" w:rsidRPr="00E9330F" w:rsidRDefault="00E9330F" w:rsidP="00962D15">
      <w:pPr>
        <w:ind w:left="-426"/>
        <w:rPr>
          <w:b/>
          <w:lang w:eastAsia="en-US"/>
        </w:rPr>
      </w:pPr>
      <w:r w:rsidRPr="00E9330F">
        <w:rPr>
          <w:b/>
          <w:lang w:eastAsia="en-US"/>
        </w:rPr>
        <w:t>Australia recommends Morocco accedes to the First Optional Protocol to the International Covenant on Civil and Political Rights and the Optional Protocol to the Convention on the Elimination of All Forms of Discrimination against Women and the Optional Protocol to the Convention against Torture.</w:t>
      </w:r>
    </w:p>
    <w:p w:rsidR="00E9330F" w:rsidRPr="00E9330F" w:rsidRDefault="00E9330F" w:rsidP="00962D15">
      <w:pPr>
        <w:ind w:left="-426"/>
        <w:rPr>
          <w:lang w:eastAsia="en-US"/>
        </w:rPr>
      </w:pPr>
    </w:p>
    <w:p w:rsidR="00E9330F" w:rsidRPr="00E9330F" w:rsidRDefault="00E9330F" w:rsidP="00962D15">
      <w:pPr>
        <w:ind w:left="-426"/>
        <w:rPr>
          <w:b/>
          <w:lang w:eastAsia="en-US"/>
        </w:rPr>
      </w:pPr>
      <w:r w:rsidRPr="00E9330F">
        <w:rPr>
          <w:b/>
          <w:lang w:eastAsia="en-US"/>
        </w:rPr>
        <w:t>We further recommend continuing reform of the criminal justice system, including ensuring that all detainees are either charged with recognizable criminal offences and tried in accordance with international standards for fair trial, or immediately released.</w:t>
      </w:r>
    </w:p>
    <w:p w:rsidR="002071F8" w:rsidRPr="00E9330F" w:rsidRDefault="002071F8" w:rsidP="002071F8">
      <w:pPr>
        <w:rPr>
          <w:lang w:eastAsia="en-US"/>
        </w:rPr>
      </w:pPr>
    </w:p>
    <w:sectPr w:rsidR="002071F8" w:rsidRPr="00E9330F" w:rsidSect="009054B0">
      <w:headerReference w:type="default" r:id="rId6"/>
      <w:footerReference w:type="default" r:id="rId7"/>
      <w:headerReference w:type="first" r:id="rId8"/>
      <w:pgSz w:w="11907" w:h="16840" w:code="9"/>
      <w:pgMar w:top="2937" w:right="618" w:bottom="907" w:left="2160" w:header="544"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9B" w:rsidRDefault="0095489B">
      <w:r>
        <w:separator/>
      </w:r>
    </w:p>
  </w:endnote>
  <w:endnote w:type="continuationSeparator" w:id="0">
    <w:p w:rsidR="0095489B" w:rsidRDefault="00954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FE" w:rsidRDefault="00571CB6" w:rsidP="009054B0">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9B" w:rsidRDefault="0095489B">
      <w:r>
        <w:separator/>
      </w:r>
    </w:p>
  </w:footnote>
  <w:footnote w:type="continuationSeparator" w:id="0">
    <w:p w:rsidR="0095489B" w:rsidRDefault="00954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FE" w:rsidRDefault="00571CB6">
    <w:pPr>
      <w:pStyle w:val="Header"/>
    </w:pPr>
    <w:r>
      <w:tab/>
    </w:r>
    <w:r>
      <w:rPr>
        <w:rStyle w:val="PageNumber"/>
      </w:rPr>
      <w:t xml:space="preserve">- </w:t>
    </w:r>
    <w:r w:rsidR="0039772B">
      <w:rPr>
        <w:rStyle w:val="PageNumber"/>
      </w:rPr>
      <w:fldChar w:fldCharType="begin"/>
    </w:r>
    <w:r>
      <w:rPr>
        <w:rStyle w:val="PageNumber"/>
      </w:rPr>
      <w:instrText xml:space="preserve"> PAGE </w:instrText>
    </w:r>
    <w:r w:rsidR="0039772B">
      <w:rPr>
        <w:rStyle w:val="PageNumber"/>
      </w:rPr>
      <w:fldChar w:fldCharType="separate"/>
    </w:r>
    <w:r w:rsidR="0070527B">
      <w:rPr>
        <w:rStyle w:val="PageNumber"/>
        <w:noProof/>
      </w:rPr>
      <w:t>2</w:t>
    </w:r>
    <w:r w:rsidR="0039772B">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FE" w:rsidRDefault="0039772B" w:rsidP="009054B0">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2049" DrawAspect="Content" ObjectID="_1399128776" r:id="rId2"/>
      </w:pict>
    </w:r>
    <w:r>
      <w:rPr>
        <w:noProof/>
      </w:rPr>
      <w:pict>
        <v:rect id="_x0000_s2050" style="position:absolute;left:0;text-align:left;margin-left:-82.85pt;margin-top:-4.3pt;width:549.35pt;height:75.5pt;z-index:251654656" o:allowincell="f" fillcolor="#ddd" stroked="f">
          <v:fill r:id="rId3" o:title="Narrow horizontal" color2="#009" type="pattern"/>
        </v:rect>
      </w:pict>
    </w:r>
    <w:r>
      <w:rPr>
        <w:noProof/>
      </w:rPr>
      <w:pict>
        <v:shapetype id="_x0000_t202" coordsize="21600,21600" o:spt="202" path="m,l,21600r21600,l21600,xe">
          <v:stroke joinstyle="miter"/>
          <v:path gradientshapeok="t" o:connecttype="rect"/>
        </v:shapetype>
        <v:shape id="_x0000_s2051" type="#_x0000_t202" style="position:absolute;left:0;text-align:left;margin-left:-59.7pt;margin-top:71.5pt;width:516.15pt;height:47.15pt;z-index:251655680" o:allowincell="f" stroked="f">
          <v:textbox style="mso-next-textbox:#_x0000_s2051">
            <w:txbxContent>
              <w:p w:rsidR="00FB3BFE" w:rsidRDefault="00571CB6" w:rsidP="009054B0">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FB3BFE" w:rsidRPr="002A7354" w:rsidRDefault="00571CB6" w:rsidP="009054B0">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w:r>
    <w:r>
      <w:rPr>
        <w:noProof/>
      </w:rPr>
      <w:pict>
        <v:line id="_x0000_s2052" style="position:absolute;left:0;text-align:left;z-index:251656704" from="-27.1pt,90.7pt" to="443.2pt,90.7pt" o:allowincell="f" strokecolor="silver" strokeweight="2.25pt"/>
      </w:pict>
    </w:r>
    <w:r>
      <w:rPr>
        <w:noProof/>
      </w:rPr>
      <w:pict>
        <v:shape id="_x0000_s2053" type="#_x0000_t202" style="position:absolute;left:0;text-align:left;margin-left:-7.2pt;margin-top:8.65pt;width:252.6pt;height:58.05pt;z-index:251657728" o:allowincell="f" filled="f" stroked="f">
          <v:textbox style="mso-next-textbox:#_x0000_s2053">
            <w:txbxContent>
              <w:p w:rsidR="00FB3BFE" w:rsidRDefault="00571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w:r>
    <w:r w:rsidR="00571CB6">
      <w:t xml:space="preserve"> </w:t>
    </w:r>
    <w:r>
      <w:rPr>
        <w:noProof/>
      </w:rPr>
      <w:pict>
        <v:shape id="_x0000_s2054" type="#_x0000_t202" style="position:absolute;left:0;text-align:left;margin-left:-11.25pt;margin-top:10.5pt;width:278.2pt;height:58.05pt;z-index:251658752;mso-position-horizontal-relative:text;mso-position-vertical-relative:text" o:allowincell="f" filled="f" stroked="f">
          <v:textbox style="mso-next-textbox:#_x0000_s2054">
            <w:txbxContent>
              <w:p w:rsidR="00FB3BFE" w:rsidRDefault="00571CB6">
                <w:pPr>
                  <w:pStyle w:val="Heading2"/>
                </w:pPr>
                <w:smartTag w:uri="urn:schemas-microsoft-com:office:smarttags" w:element="country-region">
                  <w:smartTag w:uri="urn:schemas-microsoft-com:office:smarttags" w:element="place">
                    <w:r>
                      <w:t>AUSTRALIA</w:t>
                    </w:r>
                  </w:smartTag>
                </w:smartTag>
              </w:p>
            </w:txbxContent>
          </v:textbox>
        </v:shape>
      </w:pict>
    </w:r>
    <w:r>
      <w:rPr>
        <w:noProof/>
      </w:rPr>
      <w:pict>
        <v:group id="_x0000_s2055" style="position:absolute;left:0;text-align:left;margin-left:249.3pt;margin-top:-5.1pt;width:53.95pt;height:74.75pt;z-index:251659776;mso-position-horizontal-relative:text;mso-position-vertical-relative:text" coordorigin="2946,6303" coordsize="2043,2830" o:allowincell="f">
          <v:shape id="_x0000_s2056" style="position:absolute;left:3747;top:6303;width:397;height:397;rotation:593436fd" coordsize="2826,2777" path="m266,553r486,776l,1762r876,131l772,2749r644,-627l2079,2777,1957,1889r869,-136l2093,1332,2560,552,1722,848,1406,,1101,844,266,553xe" stroked="f">
            <v:shadow on="t" color="black" offset="-3pt,4pt" offset2="6pt,-4pt"/>
            <v:path arrowok="t"/>
          </v:shape>
          <v:shape id="_x0000_s2057" style="position:absolute;left:3384;top:8736;width:397;height:397;rotation:593436fd" coordsize="2826,2777" path="m266,553r486,776l,1762r876,131l772,2749r644,-627l2079,2777,1957,1889r869,-136l2093,1332,2560,552,1722,848,1406,,1101,844,266,553xe" stroked="f">
            <v:shadow on="t" color="black" offset="-3pt,4pt" offset2="6pt,-4pt"/>
            <v:path arrowok="t"/>
          </v:shape>
          <v:shape id="_x0000_s2058" style="position:absolute;left:4592;top:7157;width:397;height:397;rotation:593436fd" coordsize="2826,2777" path="m266,553r486,776l,1762r876,131l772,2749r644,-627l2079,2777,1957,1889r869,-136l2093,1332,2560,552,1722,848,1406,,1101,844,266,553xe" stroked="f" strokecolor="white">
            <v:shadow on="t" color="black" offset="-3pt,4pt" offset2="6pt,-4pt"/>
            <v:path arrowok="t"/>
          </v:shape>
          <v:shape id="_x0000_s2059" style="position:absolute;left:2946;top:7141;width:397;height:397;rotation:593436fd" coordsize="2826,2777" path="m266,553r486,776l,1762r876,131l772,2749r644,-627l2079,2777,1957,1889r869,-136l2093,1332,2560,552,1722,848,1406,,1101,844,266,553xe" stroked="f">
            <v:shadow on="t" color="black" offset="-3pt,4pt" offset2="6pt,-4pt"/>
            <v:path arrowok="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0" type="#_x0000_t12" style="position:absolute;left:3987;top:7942;width:312;height:300;rotation:593436fd" stroked="f">
            <v:shadow on="t" color="black" offset="-3pt,4pt" offset2="6pt,-4pt"/>
          </v:shape>
        </v:group>
      </w:pict>
    </w:r>
    <w:r>
      <w:rPr>
        <w:noProof/>
      </w:rPr>
      <w:pict>
        <v:group id="_x0000_s2061" style="position:absolute;left:0;text-align:left;margin-left:10.9pt;margin-top:138.75pt;width:447.1pt;height:576.95pt;z-index:251660800;mso-position-horizontal-relative:text;mso-position-vertical-relative:text" coordorigin="5704,1076" coordsize="2347,3197" o:allowincell="f">
          <v:shape id="_x0000_s2062" style="position:absolute;left:6624;top:1076;width:456;height:448;rotation:593436fd" coordsize="2826,2777" path="m266,553r486,776l,1762r876,131l772,2749r644,-627l2079,2777,1957,1889r869,-136l2093,1332,2560,552,1722,848,1406,,1101,844,266,553xe" fillcolor="#ddd" stroked="f">
            <v:fill opacity=".5"/>
            <v:path arrowok="t"/>
          </v:shape>
          <v:shape id="_x0000_s2063" style="position:absolute;left:6207;top:3825;width:456;height:448;rotation:593436fd" coordsize="2826,2777" path="m266,553r486,776l,1762r876,131l772,2749r644,-627l2079,2777,1957,1889r869,-136l2093,1332,2560,552,1722,848,1406,,1101,844,266,553xe" fillcolor="#ddd" stroked="f">
            <v:fill opacity=".5"/>
            <v:path arrowok="t"/>
          </v:shape>
          <v:shape id="_x0000_s2064" style="position:absolute;left:7595;top:2041;width:456;height:448;rotation:593436fd" coordsize="2826,2777" path="m266,553r486,776l,1762r876,131l772,2749r644,-627l2079,2777,1957,1889r869,-136l2093,1332,2560,552,1722,848,1406,,1101,844,266,553xe" fillcolor="#ddd" stroked="f">
            <v:fill opacity=".5"/>
            <v:path arrowok="t"/>
          </v:shape>
          <v:shape id="_x0000_s2065" style="position:absolute;left:5704;top:2023;width:456;height:448;rotation:593436fd" coordsize="2826,2777" path="m266,553r486,776l,1762r876,131l772,2749r644,-627l2079,2777,1957,1889r869,-136l2093,1332,2560,552,1722,848,1406,,1101,844,266,553xe" fillcolor="#ddd" stroked="f">
            <v:fill opacity=".5"/>
            <v:path arrowok="t"/>
          </v:shape>
          <v:shape id="_x0000_s2066" type="#_x0000_t12" style="position:absolute;left:6900;top:2927;width:358;height:340;rotation:593436fd" fillcolor="#ddd" stroked="f">
            <v:fill opacity=".5"/>
          </v:shape>
        </v:group>
      </w:pict>
    </w:r>
    <w:r>
      <w:rPr>
        <w:noProof/>
      </w:rPr>
      <w:pict>
        <v:shape id="_x0000_s2067" style="position:absolute;left:0;text-align:left;margin-left:-82.85pt;margin-top:-6.3pt;width:78.65pt;height:79.5pt;rotation:-95085fd;z-index:251661824;mso-position-horizontal:absolute;mso-position-horizontal-relative:text;mso-position-vertical:absolute;mso-position-vertical-relative:text" coordsize="2826,2777" o:allowincell="f" path="m266,553r486,776l,1762r876,131l772,2749r644,-627l2079,2777,1957,1889r869,-136l2093,1332,2560,552,1722,848,1406,,1101,844,266,553xe" stroked="f">
          <v:shadow on="t" color="black" offset="-6pt,4pt" offset2=",-4pt"/>
          <v:path arrowok="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70527B"/>
    <w:rsid w:val="00080F77"/>
    <w:rsid w:val="000A35FD"/>
    <w:rsid w:val="000E5DD6"/>
    <w:rsid w:val="000F0D74"/>
    <w:rsid w:val="00120C97"/>
    <w:rsid w:val="00153F99"/>
    <w:rsid w:val="001C2848"/>
    <w:rsid w:val="002071F8"/>
    <w:rsid w:val="00237560"/>
    <w:rsid w:val="002643C9"/>
    <w:rsid w:val="00264A87"/>
    <w:rsid w:val="00276767"/>
    <w:rsid w:val="002A374D"/>
    <w:rsid w:val="002A5D1D"/>
    <w:rsid w:val="002B0A00"/>
    <w:rsid w:val="002B1087"/>
    <w:rsid w:val="0030346D"/>
    <w:rsid w:val="00395768"/>
    <w:rsid w:val="0039772B"/>
    <w:rsid w:val="003F2F33"/>
    <w:rsid w:val="004325F8"/>
    <w:rsid w:val="004326D5"/>
    <w:rsid w:val="00433871"/>
    <w:rsid w:val="00435C41"/>
    <w:rsid w:val="004A00F8"/>
    <w:rsid w:val="004B62BB"/>
    <w:rsid w:val="0054382E"/>
    <w:rsid w:val="00571CB6"/>
    <w:rsid w:val="005F7796"/>
    <w:rsid w:val="00622CAC"/>
    <w:rsid w:val="006318CB"/>
    <w:rsid w:val="006564D9"/>
    <w:rsid w:val="00666A1A"/>
    <w:rsid w:val="006709F9"/>
    <w:rsid w:val="006927A5"/>
    <w:rsid w:val="00695230"/>
    <w:rsid w:val="006A35A1"/>
    <w:rsid w:val="0070527B"/>
    <w:rsid w:val="00732140"/>
    <w:rsid w:val="007936B3"/>
    <w:rsid w:val="00885E13"/>
    <w:rsid w:val="008E657E"/>
    <w:rsid w:val="00917100"/>
    <w:rsid w:val="00922387"/>
    <w:rsid w:val="0095489B"/>
    <w:rsid w:val="00962D15"/>
    <w:rsid w:val="009712A7"/>
    <w:rsid w:val="00972A1B"/>
    <w:rsid w:val="00993E41"/>
    <w:rsid w:val="009A4E82"/>
    <w:rsid w:val="00A75E35"/>
    <w:rsid w:val="00A83B40"/>
    <w:rsid w:val="00AB223A"/>
    <w:rsid w:val="00AC684A"/>
    <w:rsid w:val="00B17A32"/>
    <w:rsid w:val="00B222D0"/>
    <w:rsid w:val="00B40EA3"/>
    <w:rsid w:val="00B93BDB"/>
    <w:rsid w:val="00BA31EF"/>
    <w:rsid w:val="00C47D8C"/>
    <w:rsid w:val="00C50393"/>
    <w:rsid w:val="00CE2A9F"/>
    <w:rsid w:val="00D12540"/>
    <w:rsid w:val="00D456D0"/>
    <w:rsid w:val="00D81C3A"/>
    <w:rsid w:val="00DB57A6"/>
    <w:rsid w:val="00DC3335"/>
    <w:rsid w:val="00DF234E"/>
    <w:rsid w:val="00E172F0"/>
    <w:rsid w:val="00E9330F"/>
    <w:rsid w:val="00EC05B2"/>
    <w:rsid w:val="00EF74F7"/>
    <w:rsid w:val="00F56F3C"/>
    <w:rsid w:val="00F63D8D"/>
    <w:rsid w:val="00F95494"/>
    <w:rsid w:val="00F97058"/>
    <w:rsid w:val="00FD60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B"/>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70527B"/>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70527B"/>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527B"/>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70527B"/>
    <w:rPr>
      <w:rFonts w:ascii="Imprint MT Shadow" w:eastAsia="Times New Roman" w:hAnsi="Imprint MT Shadow" w:cs="Times New Roman"/>
      <w:sz w:val="40"/>
      <w:szCs w:val="40"/>
    </w:rPr>
  </w:style>
  <w:style w:type="paragraph" w:styleId="Header">
    <w:name w:val="header"/>
    <w:basedOn w:val="Normal"/>
    <w:link w:val="HeaderChar"/>
    <w:rsid w:val="0070527B"/>
    <w:pPr>
      <w:tabs>
        <w:tab w:val="center" w:pos="4320"/>
        <w:tab w:val="right" w:pos="8640"/>
      </w:tabs>
    </w:pPr>
    <w:rPr>
      <w:lang w:eastAsia="en-US"/>
    </w:rPr>
  </w:style>
  <w:style w:type="character" w:customStyle="1" w:styleId="HeaderChar">
    <w:name w:val="Header Char"/>
    <w:basedOn w:val="DefaultParagraphFont"/>
    <w:link w:val="Header"/>
    <w:rsid w:val="0070527B"/>
    <w:rPr>
      <w:rFonts w:ascii="Times New Roman" w:eastAsia="Times New Roman" w:hAnsi="Times New Roman" w:cs="Times New Roman"/>
      <w:sz w:val="24"/>
      <w:szCs w:val="24"/>
    </w:rPr>
  </w:style>
  <w:style w:type="paragraph" w:styleId="Footer">
    <w:name w:val="footer"/>
    <w:basedOn w:val="Normal"/>
    <w:link w:val="FooterChar"/>
    <w:rsid w:val="0070527B"/>
    <w:pPr>
      <w:tabs>
        <w:tab w:val="center" w:pos="4320"/>
        <w:tab w:val="right" w:pos="8640"/>
      </w:tabs>
    </w:pPr>
    <w:rPr>
      <w:lang w:eastAsia="en-US"/>
    </w:rPr>
  </w:style>
  <w:style w:type="character" w:customStyle="1" w:styleId="FooterChar">
    <w:name w:val="Footer Char"/>
    <w:basedOn w:val="DefaultParagraphFont"/>
    <w:link w:val="Footer"/>
    <w:rsid w:val="0070527B"/>
    <w:rPr>
      <w:rFonts w:ascii="Times New Roman" w:eastAsia="Times New Roman" w:hAnsi="Times New Roman" w:cs="Times New Roman"/>
      <w:sz w:val="24"/>
      <w:szCs w:val="24"/>
    </w:rPr>
  </w:style>
  <w:style w:type="character" w:styleId="PageNumber">
    <w:name w:val="page number"/>
    <w:basedOn w:val="DefaultParagraphFont"/>
    <w:rsid w:val="0070527B"/>
  </w:style>
  <w:style w:type="paragraph" w:styleId="NormalWeb">
    <w:name w:val="Normal (Web)"/>
    <w:basedOn w:val="Normal"/>
    <w:uiPriority w:val="99"/>
    <w:unhideWhenUsed/>
    <w:rsid w:val="0070527B"/>
  </w:style>
  <w:style w:type="character" w:styleId="Strong">
    <w:name w:val="Strong"/>
    <w:basedOn w:val="DefaultParagraphFont"/>
    <w:uiPriority w:val="22"/>
    <w:qFormat/>
    <w:rsid w:val="00705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84786B7C0719045B2922E645194E78A" ma:contentTypeVersion="2" ma:contentTypeDescription="Country Statements" ma:contentTypeScope="" ma:versionID="3a59d49441df8a5228b97bb8ae60521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B4EF3-5E23-4C47-A3B0-21790E35E4EE}"/>
</file>

<file path=customXml/itemProps2.xml><?xml version="1.0" encoding="utf-8"?>
<ds:datastoreItem xmlns:ds="http://schemas.openxmlformats.org/officeDocument/2006/customXml" ds:itemID="{70D84AD0-3B4B-4CA0-B295-A065CC40D9D4}"/>
</file>

<file path=customXml/itemProps3.xml><?xml version="1.0" encoding="utf-8"?>
<ds:datastoreItem xmlns:ds="http://schemas.openxmlformats.org/officeDocument/2006/customXml" ds:itemID="{A0B47C52-D429-45CB-9AB9-40919175DF13}"/>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sdawkins</dc:creator>
  <cp:lastModifiedBy>sdawkins</cp:lastModifiedBy>
  <cp:revision>3</cp:revision>
  <cp:lastPrinted>2012-05-21T15:40:00Z</cp:lastPrinted>
  <dcterms:created xsi:type="dcterms:W3CDTF">2012-05-16T06:57:00Z</dcterms:created>
  <dcterms:modified xsi:type="dcterms:W3CDTF">2012-05-21T16:06:00Z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0x010100CA92D31222379248846EF4F1EBFB5EDE00584786B7C0719045B2922E645194E78A</vt:lpwstr>
  </property>
</Properties>
</file>